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3434F" w14:textId="7F6EB573" w:rsidR="00636313" w:rsidRPr="006B48D5" w:rsidRDefault="003F0F2F" w:rsidP="00851463">
      <w:pPr>
        <w:pStyle w:val="Body1"/>
        <w:jc w:val="center"/>
        <w:rPr>
          <w:rFonts w:ascii="Calibri" w:hAnsi="Calibri"/>
          <w:b/>
          <w:bCs/>
          <w:sz w:val="24"/>
          <w:szCs w:val="24"/>
        </w:rPr>
      </w:pPr>
      <w:bookmarkStart w:id="0" w:name="_GoBack"/>
      <w:bookmarkEnd w:id="0"/>
      <w:r>
        <w:rPr>
          <w:rFonts w:ascii="Calibri" w:eastAsia="Times New Roman" w:hAnsi="Calibri"/>
          <w:b/>
          <w:bCs/>
          <w:sz w:val="24"/>
          <w:szCs w:val="24"/>
        </w:rPr>
        <w:t>50</w:t>
      </w:r>
      <w:r w:rsidR="001B6E3C">
        <w:rPr>
          <w:rFonts w:ascii="Calibri" w:eastAsia="Times New Roman" w:hAnsi="Calibri"/>
          <w:b/>
          <w:bCs/>
          <w:sz w:val="24"/>
          <w:szCs w:val="24"/>
        </w:rPr>
        <w:t>th</w:t>
      </w:r>
      <w:r w:rsidR="00C85216" w:rsidRPr="006B48D5">
        <w:rPr>
          <w:rFonts w:ascii="Calibri" w:eastAsia="Times New Roman" w:hAnsi="Calibri"/>
          <w:b/>
          <w:bCs/>
          <w:sz w:val="24"/>
          <w:szCs w:val="24"/>
        </w:rPr>
        <w:t xml:space="preserve"> </w:t>
      </w:r>
      <w:r w:rsidR="00A2589E" w:rsidRPr="006B48D5">
        <w:rPr>
          <w:rFonts w:ascii="Calibri" w:eastAsia="Times New Roman" w:hAnsi="Calibri"/>
          <w:b/>
          <w:bCs/>
          <w:sz w:val="24"/>
          <w:szCs w:val="24"/>
        </w:rPr>
        <w:t>s</w:t>
      </w:r>
      <w:r w:rsidR="0007727E" w:rsidRPr="006B48D5">
        <w:rPr>
          <w:rFonts w:ascii="Calibri" w:eastAsia="Times New Roman" w:hAnsi="Calibri"/>
          <w:b/>
          <w:bCs/>
          <w:sz w:val="24"/>
          <w:szCs w:val="24"/>
        </w:rPr>
        <w:t>ession of the Human Rights Council</w:t>
      </w:r>
    </w:p>
    <w:p w14:paraId="2669E227" w14:textId="77777777" w:rsidR="00E74D66" w:rsidRPr="001148B4" w:rsidRDefault="00E74D66" w:rsidP="000F16AC">
      <w:pPr>
        <w:pStyle w:val="Body1"/>
        <w:jc w:val="center"/>
        <w:rPr>
          <w:rFonts w:ascii="Calibri" w:eastAsia="Times New Roman" w:hAnsi="Calibri"/>
          <w:b/>
          <w:bCs/>
          <w:sz w:val="16"/>
          <w:szCs w:val="16"/>
        </w:rPr>
      </w:pPr>
    </w:p>
    <w:p w14:paraId="61E8A2C2" w14:textId="77777777" w:rsidR="00044256" w:rsidRDefault="00044256" w:rsidP="00044256">
      <w:pPr>
        <w:pStyle w:val="Body1"/>
        <w:jc w:val="center"/>
        <w:rPr>
          <w:rFonts w:ascii="Calibri" w:eastAsia="Times New Roman" w:hAnsi="Calibri"/>
          <w:b/>
          <w:bCs/>
          <w:sz w:val="28"/>
          <w:szCs w:val="28"/>
        </w:rPr>
      </w:pPr>
      <w:r w:rsidRPr="004A1742">
        <w:rPr>
          <w:rFonts w:ascii="Calibri" w:eastAsia="Times New Roman" w:hAnsi="Calibri"/>
          <w:b/>
          <w:bCs/>
          <w:sz w:val="28"/>
          <w:szCs w:val="28"/>
        </w:rPr>
        <w:t>Annual thematic panel discussion on technical cooperation</w:t>
      </w:r>
      <w:r>
        <w:rPr>
          <w:rFonts w:ascii="Calibri" w:eastAsia="Times New Roman" w:hAnsi="Calibri"/>
          <w:b/>
          <w:bCs/>
          <w:sz w:val="28"/>
          <w:szCs w:val="28"/>
        </w:rPr>
        <w:t xml:space="preserve"> and capacity-building </w:t>
      </w:r>
    </w:p>
    <w:p w14:paraId="34B8EA0F" w14:textId="6D824F7E" w:rsidR="00044256" w:rsidRDefault="00044256" w:rsidP="00044256">
      <w:pPr>
        <w:pStyle w:val="Body1"/>
        <w:jc w:val="center"/>
        <w:rPr>
          <w:rFonts w:ascii="Calibri" w:eastAsia="Times New Roman" w:hAnsi="Calibri"/>
          <w:b/>
          <w:bCs/>
          <w:sz w:val="28"/>
          <w:szCs w:val="28"/>
        </w:rPr>
      </w:pPr>
      <w:r w:rsidRPr="007459A0">
        <w:rPr>
          <w:rFonts w:ascii="Calibri" w:eastAsia="Times New Roman" w:hAnsi="Calibri"/>
          <w:b/>
          <w:bCs/>
          <w:i/>
          <w:sz w:val="24"/>
          <w:szCs w:val="24"/>
        </w:rPr>
        <w:t xml:space="preserve">Theme: </w:t>
      </w:r>
      <w:r w:rsidR="003F0F2F" w:rsidRPr="003F0F2F">
        <w:rPr>
          <w:rFonts w:ascii="Calibri" w:eastAsia="Times New Roman" w:hAnsi="Calibri"/>
          <w:b/>
          <w:bCs/>
          <w:i/>
          <w:sz w:val="24"/>
          <w:szCs w:val="24"/>
        </w:rPr>
        <w:t>Technical cooperation on the full and effective participation of women</w:t>
      </w:r>
      <w:r w:rsidR="002E7E9B">
        <w:rPr>
          <w:rFonts w:ascii="Calibri" w:eastAsia="Times New Roman" w:hAnsi="Calibri"/>
          <w:b/>
          <w:bCs/>
          <w:i/>
          <w:sz w:val="24"/>
          <w:szCs w:val="24"/>
        </w:rPr>
        <w:br/>
      </w:r>
      <w:r w:rsidR="003F0F2F" w:rsidRPr="003F0F2F">
        <w:rPr>
          <w:rFonts w:ascii="Calibri" w:eastAsia="Times New Roman" w:hAnsi="Calibri"/>
          <w:b/>
          <w:bCs/>
          <w:i/>
          <w:sz w:val="24"/>
          <w:szCs w:val="24"/>
        </w:rPr>
        <w:t xml:space="preserve">in decision-making and in public life and </w:t>
      </w:r>
      <w:r w:rsidR="003F0F2F">
        <w:rPr>
          <w:rFonts w:ascii="Calibri" w:eastAsia="Times New Roman" w:hAnsi="Calibri"/>
          <w:b/>
          <w:bCs/>
          <w:i/>
          <w:sz w:val="24"/>
          <w:szCs w:val="24"/>
        </w:rPr>
        <w:t>on the elimination of violence,</w:t>
      </w:r>
      <w:r w:rsidR="002E7E9B">
        <w:rPr>
          <w:rFonts w:ascii="Calibri" w:eastAsia="Times New Roman" w:hAnsi="Calibri"/>
          <w:b/>
          <w:bCs/>
          <w:i/>
          <w:sz w:val="24"/>
          <w:szCs w:val="24"/>
        </w:rPr>
        <w:br/>
      </w:r>
      <w:r w:rsidR="003F0F2F" w:rsidRPr="003F0F2F">
        <w:rPr>
          <w:rFonts w:ascii="Calibri" w:eastAsia="Times New Roman" w:hAnsi="Calibri"/>
          <w:b/>
          <w:bCs/>
          <w:i/>
          <w:sz w:val="24"/>
          <w:szCs w:val="24"/>
        </w:rPr>
        <w:t>with a view to achieving gender equality and the empowerment of all women and girls</w:t>
      </w:r>
    </w:p>
    <w:p w14:paraId="255AF2C9" w14:textId="6DC6E255" w:rsidR="00E74D66" w:rsidRPr="001148B4" w:rsidRDefault="00E74D66" w:rsidP="00DF61DB">
      <w:pPr>
        <w:pStyle w:val="Body1"/>
        <w:rPr>
          <w:rFonts w:ascii="Calibri" w:eastAsia="Times New Roman" w:hAnsi="Calibri"/>
          <w:b/>
          <w:bCs/>
          <w:sz w:val="16"/>
          <w:szCs w:val="16"/>
        </w:rPr>
      </w:pPr>
    </w:p>
    <w:p w14:paraId="2D20DC1E" w14:textId="3DC1D02D" w:rsidR="0080664C" w:rsidRPr="001B6E3C" w:rsidRDefault="00572C0A" w:rsidP="002764CF">
      <w:pPr>
        <w:pStyle w:val="Body1"/>
        <w:spacing w:after="120"/>
        <w:jc w:val="center"/>
        <w:rPr>
          <w:rFonts w:ascii="Calibri" w:hAnsi="Calibri"/>
          <w:i/>
          <w:sz w:val="24"/>
          <w:szCs w:val="24"/>
        </w:rPr>
      </w:pPr>
      <w:r w:rsidRPr="001B6E3C">
        <w:rPr>
          <w:rFonts w:ascii="Calibri" w:hAnsi="Calibri"/>
          <w:i/>
          <w:sz w:val="24"/>
          <w:szCs w:val="24"/>
        </w:rPr>
        <w:t xml:space="preserve">Concept </w:t>
      </w:r>
      <w:r w:rsidR="001B6E3C">
        <w:rPr>
          <w:rFonts w:ascii="Calibri" w:hAnsi="Calibri"/>
          <w:i/>
          <w:sz w:val="24"/>
          <w:szCs w:val="24"/>
        </w:rPr>
        <w:t>n</w:t>
      </w:r>
      <w:r w:rsidRPr="001B6E3C">
        <w:rPr>
          <w:rFonts w:ascii="Calibri" w:hAnsi="Calibri"/>
          <w:i/>
          <w:sz w:val="24"/>
          <w:szCs w:val="24"/>
        </w:rPr>
        <w:t>ote</w:t>
      </w:r>
      <w:r w:rsidR="00DE7814" w:rsidRPr="001B6E3C">
        <w:rPr>
          <w:rFonts w:ascii="Calibri" w:hAnsi="Calibri"/>
          <w:i/>
          <w:sz w:val="24"/>
          <w:szCs w:val="24"/>
        </w:rPr>
        <w:t xml:space="preserve"> </w:t>
      </w:r>
      <w:r w:rsidR="001B6E3C">
        <w:rPr>
          <w:rFonts w:ascii="Calibri" w:hAnsi="Calibri"/>
          <w:i/>
          <w:sz w:val="24"/>
          <w:szCs w:val="24"/>
        </w:rPr>
        <w:t xml:space="preserve">(as of </w:t>
      </w:r>
      <w:r w:rsidR="00EC38F5">
        <w:rPr>
          <w:rFonts w:ascii="Calibri" w:hAnsi="Calibri"/>
          <w:i/>
          <w:sz w:val="24"/>
          <w:szCs w:val="24"/>
        </w:rPr>
        <w:t>2</w:t>
      </w:r>
      <w:r w:rsidR="00407430">
        <w:rPr>
          <w:rFonts w:ascii="Calibri" w:hAnsi="Calibri"/>
          <w:i/>
          <w:sz w:val="24"/>
          <w:szCs w:val="24"/>
        </w:rPr>
        <w:t>4</w:t>
      </w:r>
      <w:r w:rsidR="00657963">
        <w:rPr>
          <w:rFonts w:ascii="Calibri" w:hAnsi="Calibri"/>
          <w:i/>
          <w:sz w:val="24"/>
          <w:szCs w:val="24"/>
        </w:rPr>
        <w:t xml:space="preserve"> June</w:t>
      </w:r>
      <w:r w:rsidR="003F0F2F">
        <w:rPr>
          <w:rFonts w:ascii="Calibri" w:hAnsi="Calibri"/>
          <w:i/>
          <w:sz w:val="24"/>
          <w:szCs w:val="24"/>
        </w:rPr>
        <w:t xml:space="preserve"> 2022</w:t>
      </w:r>
      <w:r w:rsidR="001B6E3C">
        <w:rPr>
          <w:rFonts w:ascii="Calibri" w:hAnsi="Calibri"/>
          <w:i/>
          <w:sz w:val="24"/>
          <w:szCs w:val="24"/>
        </w:rPr>
        <w:t>)</w:t>
      </w:r>
    </w:p>
    <w:tbl>
      <w:tblPr>
        <w:tblW w:w="9889" w:type="dxa"/>
        <w:tblLook w:val="04A0" w:firstRow="1" w:lastRow="0" w:firstColumn="1" w:lastColumn="0" w:noHBand="0" w:noVBand="1"/>
      </w:tblPr>
      <w:tblGrid>
        <w:gridCol w:w="1526"/>
        <w:gridCol w:w="8363"/>
      </w:tblGrid>
      <w:tr w:rsidR="001B2D3C" w:rsidRPr="006B48D5" w14:paraId="0B8D57A7" w14:textId="77777777" w:rsidTr="00AE61DE">
        <w:trPr>
          <w:trHeight w:val="668"/>
        </w:trPr>
        <w:tc>
          <w:tcPr>
            <w:tcW w:w="1526" w:type="dxa"/>
            <w:shd w:val="clear" w:color="auto" w:fill="auto"/>
          </w:tcPr>
          <w:p w14:paraId="60A92F3B" w14:textId="77777777" w:rsidR="00E95B9D" w:rsidRPr="006B48D5" w:rsidRDefault="001B2D3C" w:rsidP="00851463">
            <w:pPr>
              <w:pStyle w:val="Body1"/>
              <w:spacing w:after="120"/>
              <w:rPr>
                <w:rFonts w:ascii="Calibri" w:eastAsia="Times New Roman" w:hAnsi="Calibri"/>
                <w:sz w:val="22"/>
                <w:szCs w:val="22"/>
              </w:rPr>
            </w:pPr>
            <w:r w:rsidRPr="006B48D5">
              <w:rPr>
                <w:rFonts w:ascii="Calibri" w:eastAsia="Times New Roman" w:hAnsi="Calibri"/>
                <w:b/>
                <w:sz w:val="22"/>
                <w:szCs w:val="22"/>
              </w:rPr>
              <w:t>Date and venue</w:t>
            </w:r>
            <w:r w:rsidR="006F6DAB" w:rsidRPr="006B48D5">
              <w:rPr>
                <w:rFonts w:ascii="Calibri" w:eastAsia="Times New Roman" w:hAnsi="Calibri"/>
                <w:b/>
                <w:sz w:val="22"/>
                <w:szCs w:val="22"/>
              </w:rPr>
              <w:t>:</w:t>
            </w:r>
            <w:r w:rsidRPr="006B48D5">
              <w:rPr>
                <w:rFonts w:ascii="Calibri" w:eastAsia="Times New Roman" w:hAnsi="Calibri"/>
                <w:sz w:val="22"/>
                <w:szCs w:val="22"/>
              </w:rPr>
              <w:t xml:space="preserve">   </w:t>
            </w:r>
          </w:p>
        </w:tc>
        <w:tc>
          <w:tcPr>
            <w:tcW w:w="8363" w:type="dxa"/>
            <w:shd w:val="clear" w:color="auto" w:fill="auto"/>
          </w:tcPr>
          <w:p w14:paraId="7EB019B0" w14:textId="77777777" w:rsidR="00EE7DC0" w:rsidRDefault="003F0F2F" w:rsidP="00D404DF">
            <w:pPr>
              <w:rPr>
                <w:rFonts w:ascii="Calibri" w:hAnsi="Calibri"/>
                <w:i/>
                <w:sz w:val="22"/>
                <w:szCs w:val="22"/>
                <w:lang w:val="en-GB"/>
              </w:rPr>
            </w:pPr>
            <w:r>
              <w:rPr>
                <w:rFonts w:ascii="Calibri" w:hAnsi="Calibri"/>
                <w:b/>
                <w:sz w:val="22"/>
                <w:szCs w:val="22"/>
              </w:rPr>
              <w:t>Monday</w:t>
            </w:r>
            <w:r w:rsidR="00FB4CBB">
              <w:rPr>
                <w:rFonts w:ascii="Calibri" w:hAnsi="Calibri"/>
                <w:b/>
                <w:sz w:val="22"/>
                <w:szCs w:val="22"/>
              </w:rPr>
              <w:t xml:space="preserve">, </w:t>
            </w:r>
            <w:r>
              <w:rPr>
                <w:rFonts w:ascii="Calibri" w:hAnsi="Calibri"/>
                <w:b/>
                <w:sz w:val="22"/>
                <w:szCs w:val="22"/>
              </w:rPr>
              <w:t>4</w:t>
            </w:r>
            <w:r w:rsidR="00C373C3">
              <w:rPr>
                <w:rFonts w:ascii="Calibri" w:hAnsi="Calibri"/>
                <w:b/>
                <w:sz w:val="22"/>
                <w:szCs w:val="22"/>
              </w:rPr>
              <w:t xml:space="preserve"> July 202</w:t>
            </w:r>
            <w:r>
              <w:rPr>
                <w:rFonts w:ascii="Calibri" w:hAnsi="Calibri"/>
                <w:b/>
                <w:sz w:val="22"/>
                <w:szCs w:val="22"/>
              </w:rPr>
              <w:t>2</w:t>
            </w:r>
            <w:r w:rsidR="00C373C3">
              <w:rPr>
                <w:rFonts w:ascii="Calibri" w:hAnsi="Calibri"/>
                <w:b/>
                <w:sz w:val="22"/>
                <w:szCs w:val="22"/>
              </w:rPr>
              <w:t>, 10 a.m.</w:t>
            </w:r>
            <w:r w:rsidR="00F0766D">
              <w:rPr>
                <w:rFonts w:ascii="Calibri" w:hAnsi="Calibri"/>
                <w:b/>
                <w:sz w:val="22"/>
                <w:szCs w:val="22"/>
              </w:rPr>
              <w:t xml:space="preserve"> </w:t>
            </w:r>
            <w:r w:rsidR="001B6E3C">
              <w:rPr>
                <w:rFonts w:ascii="Calibri" w:hAnsi="Calibri"/>
                <w:b/>
                <w:sz w:val="22"/>
                <w:szCs w:val="22"/>
              </w:rPr>
              <w:t>to</w:t>
            </w:r>
            <w:r w:rsidR="00F0766D">
              <w:rPr>
                <w:rFonts w:ascii="Calibri" w:hAnsi="Calibri"/>
                <w:b/>
                <w:sz w:val="22"/>
                <w:szCs w:val="22"/>
              </w:rPr>
              <w:t xml:space="preserve"> </w:t>
            </w:r>
            <w:r w:rsidR="00D404DF">
              <w:rPr>
                <w:rFonts w:ascii="Calibri" w:hAnsi="Calibri"/>
                <w:b/>
                <w:sz w:val="22"/>
                <w:szCs w:val="22"/>
              </w:rPr>
              <w:t xml:space="preserve">noon </w:t>
            </w:r>
            <w:r w:rsidR="00D404DF" w:rsidRPr="00D404DF">
              <w:rPr>
                <w:rFonts w:ascii="Calibri" w:hAnsi="Calibri"/>
                <w:b/>
                <w:sz w:val="22"/>
                <w:szCs w:val="22"/>
              </w:rPr>
              <w:t>(UTC+2)</w:t>
            </w:r>
            <w:r w:rsidR="00DA04F6">
              <w:rPr>
                <w:rFonts w:ascii="Calibri" w:hAnsi="Calibri"/>
                <w:b/>
                <w:sz w:val="22"/>
                <w:szCs w:val="22"/>
              </w:rPr>
              <w:t xml:space="preserve"> </w:t>
            </w:r>
            <w:r w:rsidR="00117CB3">
              <w:rPr>
                <w:rFonts w:ascii="Calibri" w:hAnsi="Calibri"/>
                <w:b/>
                <w:sz w:val="22"/>
                <w:szCs w:val="22"/>
              </w:rPr>
              <w:br/>
            </w:r>
            <w:r w:rsidR="00B97778">
              <w:rPr>
                <w:rFonts w:ascii="Calibri" w:hAnsi="Calibri"/>
                <w:b/>
                <w:sz w:val="22"/>
                <w:szCs w:val="22"/>
              </w:rPr>
              <w:t>Room XX,</w:t>
            </w:r>
            <w:r w:rsidR="00C373C3" w:rsidRPr="00312BAE">
              <w:rPr>
                <w:rFonts w:ascii="Calibri" w:hAnsi="Calibri"/>
                <w:b/>
                <w:sz w:val="22"/>
                <w:szCs w:val="22"/>
              </w:rPr>
              <w:t xml:space="preserve"> </w:t>
            </w:r>
            <w:r w:rsidR="001B2D3C" w:rsidRPr="006B48D5">
              <w:rPr>
                <w:rFonts w:ascii="Calibri" w:hAnsi="Calibri"/>
                <w:b/>
                <w:sz w:val="22"/>
                <w:szCs w:val="22"/>
                <w:lang w:val="en-GB"/>
              </w:rPr>
              <w:t>Palais des Nations, Geneva</w:t>
            </w:r>
            <w:r w:rsidR="00B97778">
              <w:rPr>
                <w:rFonts w:ascii="Calibri" w:hAnsi="Calibri"/>
                <w:b/>
                <w:sz w:val="22"/>
                <w:szCs w:val="22"/>
                <w:lang w:val="en-GB"/>
              </w:rPr>
              <w:t>, and online platform (Zoom)</w:t>
            </w:r>
            <w:r w:rsidR="00C373C3">
              <w:rPr>
                <w:rFonts w:ascii="Calibri" w:hAnsi="Calibri"/>
                <w:b/>
                <w:sz w:val="22"/>
                <w:szCs w:val="22"/>
                <w:lang w:val="en-GB"/>
              </w:rPr>
              <w:br/>
            </w:r>
            <w:r w:rsidR="00EE7DC0" w:rsidRPr="00C373C3">
              <w:rPr>
                <w:rFonts w:ascii="Calibri" w:hAnsi="Calibri"/>
                <w:i/>
                <w:sz w:val="22"/>
                <w:szCs w:val="22"/>
                <w:lang w:val="en-GB"/>
              </w:rPr>
              <w:t>(</w:t>
            </w:r>
            <w:r w:rsidR="00CD124B">
              <w:rPr>
                <w:rFonts w:ascii="Calibri" w:hAnsi="Calibri"/>
                <w:i/>
                <w:sz w:val="22"/>
                <w:szCs w:val="22"/>
                <w:lang w:val="en-GB"/>
              </w:rPr>
              <w:t>will be broadcast</w:t>
            </w:r>
            <w:r w:rsidR="00EE7DC0" w:rsidRPr="00C373C3">
              <w:rPr>
                <w:rFonts w:ascii="Calibri" w:hAnsi="Calibri"/>
                <w:i/>
                <w:sz w:val="22"/>
                <w:szCs w:val="22"/>
                <w:lang w:val="en-GB"/>
              </w:rPr>
              <w:t xml:space="preserve"> live and archived on </w:t>
            </w:r>
            <w:hyperlink r:id="rId12" w:history="1">
              <w:r w:rsidR="00D404DF" w:rsidRPr="00D404DF">
                <w:rPr>
                  <w:rStyle w:val="Hyperlink"/>
                  <w:rFonts w:asciiTheme="minorHAnsi" w:eastAsiaTheme="minorHAnsi" w:hAnsiTheme="minorHAnsi" w:cstheme="minorHAnsi"/>
                  <w:i/>
                  <w:color w:val="0000FF"/>
                  <w:u w:val="single"/>
                  <w:lang w:val="en-GB"/>
                </w:rPr>
                <w:t>https://media.un.org/en/webtv</w:t>
              </w:r>
            </w:hyperlink>
            <w:r w:rsidR="00D404DF" w:rsidRPr="00D404DF">
              <w:rPr>
                <w:rFonts w:ascii="Calibri" w:hAnsi="Calibri"/>
                <w:i/>
                <w:sz w:val="22"/>
                <w:szCs w:val="22"/>
                <w:lang w:val="en-GB"/>
              </w:rPr>
              <w:t>)</w:t>
            </w:r>
            <w:r w:rsidR="00D404DF">
              <w:rPr>
                <w:rFonts w:ascii="Calibri" w:hAnsi="Calibri"/>
                <w:i/>
                <w:sz w:val="22"/>
                <w:szCs w:val="22"/>
                <w:lang w:val="en-GB"/>
              </w:rPr>
              <w:t xml:space="preserve"> </w:t>
            </w:r>
          </w:p>
          <w:p w14:paraId="5585DD73" w14:textId="18C2A7E7" w:rsidR="00D404DF" w:rsidRPr="00851463" w:rsidRDefault="00D404DF" w:rsidP="00D404DF">
            <w:pPr>
              <w:rPr>
                <w:rFonts w:ascii="Calibri" w:hAnsi="Calibri"/>
                <w:b/>
                <w:sz w:val="22"/>
                <w:szCs w:val="22"/>
                <w:lang w:val="en-GB"/>
              </w:rPr>
            </w:pPr>
          </w:p>
        </w:tc>
      </w:tr>
      <w:tr w:rsidR="001B2D3C" w:rsidRPr="006B48D5" w14:paraId="335C61D4" w14:textId="77777777" w:rsidTr="00DA04F6">
        <w:trPr>
          <w:trHeight w:val="80"/>
        </w:trPr>
        <w:tc>
          <w:tcPr>
            <w:tcW w:w="1526" w:type="dxa"/>
            <w:shd w:val="clear" w:color="auto" w:fill="auto"/>
          </w:tcPr>
          <w:p w14:paraId="48685119" w14:textId="2DD63A75" w:rsidR="001B2D3C" w:rsidRPr="006B48D5" w:rsidRDefault="006F6DAB" w:rsidP="0066739F">
            <w:pPr>
              <w:pStyle w:val="Body1"/>
              <w:spacing w:after="120"/>
              <w:rPr>
                <w:rFonts w:ascii="Calibri" w:hAnsi="Calibri"/>
                <w:b/>
                <w:sz w:val="22"/>
                <w:szCs w:val="22"/>
              </w:rPr>
            </w:pPr>
            <w:r w:rsidRPr="006B48D5">
              <w:rPr>
                <w:rFonts w:ascii="Calibri" w:eastAsia="Times New Roman" w:hAnsi="Calibri"/>
                <w:b/>
                <w:sz w:val="22"/>
                <w:szCs w:val="22"/>
              </w:rPr>
              <w:t>Objective:</w:t>
            </w:r>
          </w:p>
        </w:tc>
        <w:tc>
          <w:tcPr>
            <w:tcW w:w="8363" w:type="dxa"/>
            <w:shd w:val="clear" w:color="auto" w:fill="auto"/>
          </w:tcPr>
          <w:p w14:paraId="64FC0518" w14:textId="057DC828" w:rsidR="005030BC" w:rsidRPr="00586DA3" w:rsidRDefault="00A967F4" w:rsidP="00B74EEB">
            <w:pPr>
              <w:pStyle w:val="Body1"/>
              <w:spacing w:after="120"/>
              <w:jc w:val="both"/>
              <w:rPr>
                <w:rFonts w:ascii="Calibri" w:hAnsi="Calibri"/>
                <w:sz w:val="22"/>
                <w:szCs w:val="22"/>
                <w:cs/>
                <w:lang w:val="en-GB"/>
              </w:rPr>
            </w:pPr>
            <w:r w:rsidRPr="00A967F4">
              <w:rPr>
                <w:rFonts w:ascii="Calibri" w:hAnsi="Calibri"/>
                <w:sz w:val="22"/>
                <w:szCs w:val="22"/>
                <w:lang w:val="en-GB"/>
              </w:rPr>
              <w:t xml:space="preserve">The panel discussion provides a platform to share experiences on the activities and plans of the Office of the United Nations High Commissioner for Human Rights (OHCHR) and United Nations country teams and </w:t>
            </w:r>
            <w:r w:rsidR="00392296">
              <w:rPr>
                <w:rFonts w:ascii="Calibri" w:hAnsi="Calibri"/>
                <w:sz w:val="22"/>
                <w:szCs w:val="22"/>
                <w:lang w:val="en-GB"/>
              </w:rPr>
              <w:t>civil society</w:t>
            </w:r>
            <w:r w:rsidRPr="00A967F4">
              <w:rPr>
                <w:rFonts w:ascii="Calibri" w:hAnsi="Calibri"/>
                <w:sz w:val="22"/>
                <w:szCs w:val="22"/>
                <w:lang w:val="en-GB"/>
              </w:rPr>
              <w:t xml:space="preserve"> organizations to support States’ efforts </w:t>
            </w:r>
            <w:r w:rsidRPr="005E38D7">
              <w:rPr>
                <w:rFonts w:ascii="Calibri" w:hAnsi="Calibri"/>
                <w:color w:val="auto"/>
                <w:sz w:val="22"/>
                <w:szCs w:val="22"/>
                <w:lang w:val="en-GB"/>
              </w:rPr>
              <w:t xml:space="preserve">to </w:t>
            </w:r>
            <w:r w:rsidRPr="005E38D7">
              <w:rPr>
                <w:rFonts w:ascii="Calibri" w:hAnsi="Calibri"/>
                <w:sz w:val="22"/>
                <w:szCs w:val="22"/>
              </w:rPr>
              <w:t xml:space="preserve">promote and protect the rights of women to full and effective participation in decision-making and in public life and to eliminate </w:t>
            </w:r>
            <w:r w:rsidR="002E273F">
              <w:rPr>
                <w:rFonts w:ascii="Calibri" w:hAnsi="Calibri"/>
                <w:sz w:val="22"/>
                <w:szCs w:val="22"/>
              </w:rPr>
              <w:t xml:space="preserve">all forms of </w:t>
            </w:r>
            <w:r w:rsidRPr="005E38D7">
              <w:rPr>
                <w:rFonts w:ascii="Calibri" w:hAnsi="Calibri"/>
                <w:sz w:val="22"/>
                <w:szCs w:val="22"/>
              </w:rPr>
              <w:t>violence</w:t>
            </w:r>
            <w:r w:rsidR="002E273F">
              <w:rPr>
                <w:rFonts w:ascii="Calibri" w:hAnsi="Calibri"/>
                <w:sz w:val="22"/>
                <w:szCs w:val="22"/>
              </w:rPr>
              <w:t xml:space="preserve"> against women and girls</w:t>
            </w:r>
            <w:r>
              <w:rPr>
                <w:rFonts w:ascii="Calibri" w:hAnsi="Calibri"/>
                <w:sz w:val="22"/>
                <w:szCs w:val="22"/>
              </w:rPr>
              <w:t>.</w:t>
            </w:r>
          </w:p>
        </w:tc>
      </w:tr>
      <w:tr w:rsidR="001B2D3C" w:rsidRPr="006B48D5" w14:paraId="030DD764" w14:textId="77777777" w:rsidTr="005B0ABC">
        <w:tc>
          <w:tcPr>
            <w:tcW w:w="1526" w:type="dxa"/>
            <w:shd w:val="clear" w:color="auto" w:fill="auto"/>
          </w:tcPr>
          <w:p w14:paraId="7A21E25F" w14:textId="77777777" w:rsidR="001B2D3C" w:rsidRPr="006B48D5" w:rsidRDefault="006F6DAB" w:rsidP="00851463">
            <w:pPr>
              <w:pStyle w:val="Body1"/>
              <w:spacing w:after="120"/>
              <w:jc w:val="both"/>
              <w:rPr>
                <w:rFonts w:ascii="Calibri" w:eastAsia="Times New Roman" w:hAnsi="Calibri"/>
                <w:b/>
                <w:sz w:val="22"/>
                <w:szCs w:val="22"/>
                <w:u w:val="single"/>
              </w:rPr>
            </w:pPr>
            <w:r w:rsidRPr="006B48D5">
              <w:rPr>
                <w:rFonts w:ascii="Calibri" w:eastAsia="Times New Roman" w:hAnsi="Calibri"/>
                <w:b/>
                <w:sz w:val="22"/>
                <w:szCs w:val="22"/>
                <w:lang w:val="en-GB"/>
              </w:rPr>
              <w:t>Chair:</w:t>
            </w:r>
          </w:p>
        </w:tc>
        <w:tc>
          <w:tcPr>
            <w:tcW w:w="8363" w:type="dxa"/>
            <w:shd w:val="clear" w:color="auto" w:fill="auto"/>
          </w:tcPr>
          <w:p w14:paraId="00F646FC" w14:textId="12784F2F" w:rsidR="00657963" w:rsidRPr="00851463" w:rsidRDefault="006F6DAB" w:rsidP="00657963">
            <w:pPr>
              <w:pStyle w:val="Body1"/>
              <w:spacing w:after="120"/>
              <w:rPr>
                <w:rFonts w:ascii="Calibri" w:eastAsia="Times New Roman" w:hAnsi="Calibri"/>
                <w:sz w:val="22"/>
                <w:szCs w:val="22"/>
              </w:rPr>
            </w:pPr>
            <w:r w:rsidRPr="006B48D5">
              <w:rPr>
                <w:rFonts w:ascii="Calibri" w:eastAsia="Times New Roman" w:hAnsi="Calibri"/>
                <w:b/>
                <w:sz w:val="22"/>
                <w:szCs w:val="22"/>
                <w:lang w:val="en-GB"/>
              </w:rPr>
              <w:t>H.E.</w:t>
            </w:r>
            <w:r w:rsidR="00247184">
              <w:rPr>
                <w:rFonts w:ascii="Calibri" w:eastAsia="Times New Roman" w:hAnsi="Calibri"/>
                <w:b/>
                <w:sz w:val="22"/>
                <w:szCs w:val="22"/>
                <w:lang w:val="en-GB"/>
              </w:rPr>
              <w:t xml:space="preserve"> </w:t>
            </w:r>
            <w:r w:rsidR="00C373C3">
              <w:rPr>
                <w:rFonts w:ascii="Calibri" w:eastAsia="Times New Roman" w:hAnsi="Calibri"/>
                <w:b/>
                <w:sz w:val="22"/>
                <w:szCs w:val="22"/>
                <w:lang w:val="en-GB"/>
              </w:rPr>
              <w:t>Mr.</w:t>
            </w:r>
            <w:r w:rsidR="00657963">
              <w:rPr>
                <w:rFonts w:ascii="Calibri" w:eastAsia="Times New Roman" w:hAnsi="Calibri"/>
                <w:b/>
                <w:sz w:val="22"/>
                <w:szCs w:val="22"/>
                <w:lang w:val="en-GB"/>
              </w:rPr>
              <w:t xml:space="preserve"> </w:t>
            </w:r>
            <w:r w:rsidR="00657963" w:rsidRPr="00657963">
              <w:rPr>
                <w:rFonts w:ascii="Calibri" w:eastAsia="Times New Roman" w:hAnsi="Calibri"/>
                <w:b/>
                <w:sz w:val="22"/>
                <w:szCs w:val="22"/>
              </w:rPr>
              <w:t>Muhammadou M.O. Kah</w:t>
            </w:r>
            <w:r w:rsidRPr="006B48D5">
              <w:rPr>
                <w:rFonts w:ascii="Calibri" w:eastAsia="Times New Roman" w:hAnsi="Calibri"/>
                <w:sz w:val="22"/>
                <w:szCs w:val="22"/>
                <w:lang w:val="en-GB"/>
              </w:rPr>
              <w:t xml:space="preserve">, </w:t>
            </w:r>
            <w:r w:rsidR="00657963" w:rsidRPr="00657963">
              <w:rPr>
                <w:rFonts w:ascii="Calibri" w:eastAsia="Times New Roman" w:hAnsi="Calibri"/>
                <w:sz w:val="22"/>
                <w:szCs w:val="22"/>
              </w:rPr>
              <w:t>Vice-</w:t>
            </w:r>
            <w:r w:rsidRPr="006B48D5">
              <w:rPr>
                <w:rFonts w:ascii="Calibri" w:eastAsia="Times New Roman" w:hAnsi="Calibri"/>
                <w:sz w:val="22"/>
                <w:szCs w:val="22"/>
              </w:rPr>
              <w:t>President</w:t>
            </w:r>
            <w:r w:rsidR="006A54B4" w:rsidRPr="006B48D5">
              <w:rPr>
                <w:rFonts w:ascii="Calibri" w:eastAsia="Times New Roman" w:hAnsi="Calibri"/>
                <w:sz w:val="22"/>
                <w:szCs w:val="22"/>
              </w:rPr>
              <w:t xml:space="preserve"> of the Human Rights Council</w:t>
            </w:r>
          </w:p>
        </w:tc>
      </w:tr>
      <w:tr w:rsidR="001B2D3C" w:rsidRPr="00843A7C" w14:paraId="75C984FE" w14:textId="77777777" w:rsidTr="005B0ABC">
        <w:tc>
          <w:tcPr>
            <w:tcW w:w="1526" w:type="dxa"/>
            <w:shd w:val="clear" w:color="auto" w:fill="auto"/>
          </w:tcPr>
          <w:p w14:paraId="450CC064" w14:textId="77777777" w:rsidR="009A7E32" w:rsidRPr="00604B2C" w:rsidRDefault="006F6DAB" w:rsidP="00DA6C28">
            <w:pPr>
              <w:pStyle w:val="Body1"/>
              <w:spacing w:after="120"/>
              <w:jc w:val="both"/>
              <w:rPr>
                <w:rFonts w:ascii="Calibri" w:eastAsia="Times New Roman" w:hAnsi="Calibri"/>
                <w:b/>
                <w:bCs/>
                <w:iCs/>
                <w:sz w:val="22"/>
                <w:szCs w:val="22"/>
              </w:rPr>
            </w:pPr>
            <w:r w:rsidRPr="00507D9C">
              <w:rPr>
                <w:rFonts w:ascii="Calibri" w:eastAsia="Times New Roman" w:hAnsi="Calibri"/>
                <w:b/>
                <w:bCs/>
                <w:iCs/>
                <w:sz w:val="22"/>
                <w:szCs w:val="22"/>
              </w:rPr>
              <w:t xml:space="preserve">Opening </w:t>
            </w:r>
            <w:r w:rsidR="0040047F" w:rsidRPr="00507D9C">
              <w:rPr>
                <w:rFonts w:ascii="Calibri" w:eastAsia="Times New Roman" w:hAnsi="Calibri"/>
                <w:b/>
                <w:bCs/>
                <w:iCs/>
                <w:sz w:val="22"/>
                <w:szCs w:val="22"/>
              </w:rPr>
              <w:t>statement:</w:t>
            </w:r>
          </w:p>
        </w:tc>
        <w:tc>
          <w:tcPr>
            <w:tcW w:w="8363" w:type="dxa"/>
            <w:shd w:val="clear" w:color="auto" w:fill="auto"/>
          </w:tcPr>
          <w:p w14:paraId="153D8FFC" w14:textId="67D15540" w:rsidR="00843A7C" w:rsidRPr="00C0669E" w:rsidRDefault="00C0669E" w:rsidP="000A7D04">
            <w:pPr>
              <w:pStyle w:val="Body1"/>
              <w:spacing w:after="120"/>
              <w:rPr>
                <w:rFonts w:ascii="Calibri" w:eastAsia="Times New Roman" w:hAnsi="Calibri"/>
                <w:sz w:val="22"/>
                <w:szCs w:val="22"/>
                <w:cs/>
              </w:rPr>
            </w:pPr>
            <w:r w:rsidRPr="00C0669E">
              <w:rPr>
                <w:rFonts w:ascii="Calibri" w:eastAsia="Times New Roman" w:hAnsi="Calibri"/>
                <w:b/>
                <w:sz w:val="22"/>
                <w:szCs w:val="22"/>
              </w:rPr>
              <w:t>Ms. Nada Al-Nashif</w:t>
            </w:r>
            <w:r w:rsidRPr="00C0669E">
              <w:rPr>
                <w:rFonts w:ascii="Calibri" w:eastAsia="Times New Roman" w:hAnsi="Calibri"/>
                <w:sz w:val="22"/>
                <w:szCs w:val="22"/>
              </w:rPr>
              <w:t>, United Nations Deputy High Commissioner for Human Rights</w:t>
            </w:r>
          </w:p>
        </w:tc>
      </w:tr>
      <w:tr w:rsidR="001B2D3C" w:rsidRPr="006B48D5" w14:paraId="4C398674" w14:textId="77777777" w:rsidTr="005B0ABC">
        <w:tc>
          <w:tcPr>
            <w:tcW w:w="1526" w:type="dxa"/>
            <w:shd w:val="clear" w:color="auto" w:fill="auto"/>
          </w:tcPr>
          <w:p w14:paraId="4F000B4B" w14:textId="77777777" w:rsidR="001B2D3C" w:rsidRPr="006B48D5" w:rsidRDefault="006F6DAB" w:rsidP="00851463">
            <w:pPr>
              <w:pStyle w:val="Body1"/>
              <w:spacing w:after="120"/>
              <w:jc w:val="both"/>
              <w:rPr>
                <w:rFonts w:ascii="Calibri" w:eastAsia="Times New Roman" w:hAnsi="Calibri"/>
                <w:b/>
                <w:sz w:val="22"/>
                <w:szCs w:val="22"/>
                <w:u w:val="single"/>
              </w:rPr>
            </w:pPr>
            <w:r w:rsidRPr="006B48D5">
              <w:rPr>
                <w:rFonts w:ascii="Calibri" w:eastAsia="Times New Roman" w:hAnsi="Calibri"/>
                <w:b/>
                <w:iCs/>
                <w:sz w:val="22"/>
                <w:szCs w:val="22"/>
              </w:rPr>
              <w:t>Moderator:</w:t>
            </w:r>
          </w:p>
        </w:tc>
        <w:tc>
          <w:tcPr>
            <w:tcW w:w="8363" w:type="dxa"/>
            <w:shd w:val="clear" w:color="auto" w:fill="auto"/>
          </w:tcPr>
          <w:p w14:paraId="4FBE225F" w14:textId="395FB21D" w:rsidR="009A1D2F" w:rsidRPr="00D404DF" w:rsidRDefault="00DA6C28" w:rsidP="00D832A1">
            <w:pPr>
              <w:pStyle w:val="Body1"/>
              <w:spacing w:after="120"/>
              <w:rPr>
                <w:rFonts w:ascii="Calibri" w:hAnsi="Calibri"/>
                <w:i/>
                <w:sz w:val="22"/>
                <w:szCs w:val="22"/>
              </w:rPr>
            </w:pPr>
            <w:r w:rsidRPr="00D404DF">
              <w:rPr>
                <w:rFonts w:ascii="Calibri" w:eastAsia="Times New Roman" w:hAnsi="Calibri"/>
                <w:b/>
                <w:sz w:val="22"/>
                <w:szCs w:val="22"/>
              </w:rPr>
              <w:t xml:space="preserve">H.E. </w:t>
            </w:r>
            <w:r w:rsidR="00F46BF3" w:rsidRPr="00D404DF">
              <w:rPr>
                <w:rFonts w:ascii="Calibri" w:eastAsia="Times New Roman" w:hAnsi="Calibri"/>
                <w:b/>
                <w:sz w:val="22"/>
                <w:szCs w:val="22"/>
              </w:rPr>
              <w:t xml:space="preserve">Ms. </w:t>
            </w:r>
            <w:r w:rsidR="00D97827" w:rsidRPr="00D404DF">
              <w:rPr>
                <w:rFonts w:ascii="Calibri" w:eastAsia="Times New Roman" w:hAnsi="Calibri"/>
                <w:b/>
                <w:sz w:val="22"/>
                <w:szCs w:val="22"/>
              </w:rPr>
              <w:t>Suphatra Srimaitreephithak</w:t>
            </w:r>
            <w:r w:rsidRPr="00D404DF">
              <w:rPr>
                <w:rFonts w:ascii="Calibri" w:eastAsia="Times New Roman" w:hAnsi="Calibri"/>
                <w:sz w:val="22"/>
                <w:szCs w:val="22"/>
              </w:rPr>
              <w:t xml:space="preserve">, Ambassador and Permanent Representative of </w:t>
            </w:r>
            <w:r w:rsidR="00F46BF3" w:rsidRPr="00D404DF">
              <w:rPr>
                <w:rFonts w:ascii="Calibri" w:eastAsia="Times New Roman" w:hAnsi="Calibri"/>
                <w:sz w:val="22"/>
                <w:szCs w:val="22"/>
              </w:rPr>
              <w:t xml:space="preserve">Thailand </w:t>
            </w:r>
            <w:r w:rsidRPr="00D404DF">
              <w:rPr>
                <w:rFonts w:ascii="Calibri" w:eastAsia="Times New Roman" w:hAnsi="Calibri"/>
                <w:sz w:val="22"/>
                <w:szCs w:val="22"/>
              </w:rPr>
              <w:t>to the United Nations Office and other international organizations in Geneva</w:t>
            </w:r>
          </w:p>
        </w:tc>
      </w:tr>
      <w:tr w:rsidR="001B2D3C" w:rsidRPr="009729E2" w14:paraId="6A626F1A" w14:textId="77777777" w:rsidTr="005B0ABC">
        <w:tc>
          <w:tcPr>
            <w:tcW w:w="1526" w:type="dxa"/>
            <w:shd w:val="clear" w:color="auto" w:fill="auto"/>
          </w:tcPr>
          <w:p w14:paraId="55E7F837" w14:textId="77777777" w:rsidR="001B2D3C" w:rsidRPr="006B48D5" w:rsidRDefault="006F6DAB" w:rsidP="00851463">
            <w:pPr>
              <w:pStyle w:val="Body1"/>
              <w:spacing w:after="120"/>
              <w:jc w:val="both"/>
              <w:rPr>
                <w:rFonts w:ascii="Calibri" w:eastAsia="Times New Roman" w:hAnsi="Calibri"/>
                <w:b/>
                <w:sz w:val="22"/>
                <w:szCs w:val="22"/>
                <w:u w:val="single"/>
              </w:rPr>
            </w:pPr>
            <w:r w:rsidRPr="006B48D5">
              <w:rPr>
                <w:rFonts w:ascii="Calibri" w:eastAsia="Times New Roman" w:hAnsi="Calibri"/>
                <w:b/>
                <w:iCs/>
                <w:sz w:val="22"/>
                <w:szCs w:val="22"/>
              </w:rPr>
              <w:t>Panellists:</w:t>
            </w:r>
          </w:p>
        </w:tc>
        <w:tc>
          <w:tcPr>
            <w:tcW w:w="8363" w:type="dxa"/>
            <w:shd w:val="clear" w:color="auto" w:fill="auto"/>
          </w:tcPr>
          <w:p w14:paraId="18AABFF3" w14:textId="77777777" w:rsidR="00407430" w:rsidRPr="00D404DF" w:rsidRDefault="00407430" w:rsidP="00407430">
            <w:pPr>
              <w:pStyle w:val="Body1"/>
              <w:numPr>
                <w:ilvl w:val="0"/>
                <w:numId w:val="43"/>
              </w:numPr>
              <w:spacing w:after="40"/>
              <w:ind w:left="312" w:hanging="284"/>
              <w:jc w:val="both"/>
              <w:rPr>
                <w:rFonts w:asciiTheme="minorHAnsi" w:eastAsia="Times New Roman" w:hAnsiTheme="minorHAnsi"/>
                <w:sz w:val="22"/>
                <w:szCs w:val="22"/>
              </w:rPr>
            </w:pPr>
            <w:r>
              <w:rPr>
                <w:rFonts w:asciiTheme="minorHAnsi" w:eastAsia="Times New Roman" w:hAnsiTheme="minorHAnsi"/>
                <w:b/>
                <w:sz w:val="22"/>
                <w:szCs w:val="22"/>
              </w:rPr>
              <w:t>H.E. Ms. Shara Duncan Villalobos</w:t>
            </w:r>
            <w:r w:rsidRPr="00167447">
              <w:rPr>
                <w:rFonts w:asciiTheme="minorHAnsi" w:eastAsia="Times New Roman" w:hAnsiTheme="minorHAnsi"/>
                <w:sz w:val="22"/>
                <w:szCs w:val="22"/>
              </w:rPr>
              <w:t>,</w:t>
            </w:r>
            <w:r>
              <w:rPr>
                <w:rFonts w:asciiTheme="minorHAnsi" w:eastAsia="Times New Roman" w:hAnsiTheme="minorHAnsi"/>
                <w:sz w:val="22"/>
                <w:szCs w:val="22"/>
              </w:rPr>
              <w:t xml:space="preserve"> Ambassador and Deputy Permanent Representative of Costa Rica to the United Nations Office and other international organizations in Geneva</w:t>
            </w:r>
          </w:p>
          <w:p w14:paraId="7E28658B" w14:textId="714DDCFD" w:rsidR="00407430" w:rsidRPr="00407430" w:rsidRDefault="00990460" w:rsidP="00407430">
            <w:pPr>
              <w:pStyle w:val="Body1"/>
              <w:numPr>
                <w:ilvl w:val="0"/>
                <w:numId w:val="43"/>
              </w:numPr>
              <w:spacing w:after="40"/>
              <w:ind w:left="312" w:hanging="284"/>
              <w:jc w:val="both"/>
              <w:rPr>
                <w:rFonts w:asciiTheme="minorHAnsi" w:eastAsia="Times New Roman" w:hAnsiTheme="minorHAnsi"/>
                <w:sz w:val="22"/>
                <w:szCs w:val="22"/>
              </w:rPr>
            </w:pPr>
            <w:r>
              <w:rPr>
                <w:rFonts w:asciiTheme="minorHAnsi" w:eastAsia="Times New Roman" w:hAnsiTheme="minorHAnsi"/>
                <w:b/>
                <w:sz w:val="22"/>
                <w:szCs w:val="22"/>
              </w:rPr>
              <w:t>Dr</w:t>
            </w:r>
            <w:r w:rsidR="00407430">
              <w:rPr>
                <w:rFonts w:asciiTheme="minorHAnsi" w:eastAsia="Times New Roman" w:hAnsiTheme="minorHAnsi"/>
                <w:b/>
                <w:sz w:val="22"/>
                <w:szCs w:val="22"/>
              </w:rPr>
              <w:t>. Najat Maalla M’jid</w:t>
            </w:r>
            <w:r w:rsidR="00407430">
              <w:rPr>
                <w:rFonts w:asciiTheme="minorHAnsi" w:eastAsia="Times New Roman" w:hAnsiTheme="minorHAnsi"/>
                <w:sz w:val="22"/>
                <w:szCs w:val="22"/>
              </w:rPr>
              <w:t xml:space="preserve">, Special Representative of the Secretary-General on Violence against Children </w:t>
            </w:r>
            <w:r w:rsidR="00407430" w:rsidRPr="00D71771">
              <w:rPr>
                <w:rFonts w:asciiTheme="minorHAnsi" w:eastAsia="Times New Roman" w:hAnsiTheme="minorHAnsi"/>
                <w:i/>
                <w:sz w:val="22"/>
                <w:szCs w:val="22"/>
              </w:rPr>
              <w:t>(video message)</w:t>
            </w:r>
          </w:p>
          <w:p w14:paraId="34638E9A" w14:textId="2B057814" w:rsidR="007F2B16" w:rsidRPr="00D404DF" w:rsidRDefault="00EC38F5" w:rsidP="00EC38F5">
            <w:pPr>
              <w:pStyle w:val="Body1"/>
              <w:numPr>
                <w:ilvl w:val="0"/>
                <w:numId w:val="43"/>
              </w:numPr>
              <w:spacing w:after="40"/>
              <w:ind w:left="312" w:hanging="284"/>
              <w:jc w:val="both"/>
              <w:rPr>
                <w:rFonts w:ascii="Calibri" w:eastAsia="Times New Roman" w:hAnsi="Calibri"/>
                <w:i/>
                <w:sz w:val="22"/>
                <w:szCs w:val="22"/>
              </w:rPr>
            </w:pPr>
            <w:r>
              <w:rPr>
                <w:rFonts w:ascii="Calibri" w:eastAsia="Times New Roman" w:hAnsi="Calibri"/>
                <w:b/>
                <w:sz w:val="22"/>
                <w:szCs w:val="22"/>
              </w:rPr>
              <w:t xml:space="preserve">Mr. Bafana Khumalo, </w:t>
            </w:r>
            <w:r w:rsidRPr="0065367F">
              <w:rPr>
                <w:rFonts w:ascii="Calibri" w:eastAsia="Times New Roman" w:hAnsi="Calibri"/>
                <w:color w:val="auto"/>
                <w:sz w:val="22"/>
                <w:szCs w:val="22"/>
              </w:rPr>
              <w:t xml:space="preserve">Global co-chair, MenEngage Alliance, and co-founder, Sonke Gender Justice </w:t>
            </w:r>
            <w:r w:rsidRPr="0065367F">
              <w:rPr>
                <w:rFonts w:asciiTheme="minorHAnsi" w:eastAsia="Times New Roman" w:hAnsiTheme="minorHAnsi"/>
                <w:i/>
                <w:color w:val="auto"/>
                <w:sz w:val="22"/>
                <w:szCs w:val="22"/>
              </w:rPr>
              <w:t>(</w:t>
            </w:r>
            <w:r>
              <w:rPr>
                <w:rFonts w:asciiTheme="minorHAnsi" w:eastAsia="Times New Roman" w:hAnsiTheme="minorHAnsi"/>
                <w:i/>
                <w:color w:val="auto"/>
                <w:sz w:val="22"/>
                <w:szCs w:val="22"/>
              </w:rPr>
              <w:t>video message</w:t>
            </w:r>
            <w:r w:rsidRPr="0065367F">
              <w:rPr>
                <w:rFonts w:asciiTheme="minorHAnsi" w:eastAsia="Times New Roman" w:hAnsiTheme="minorHAnsi"/>
                <w:i/>
                <w:color w:val="auto"/>
                <w:sz w:val="22"/>
                <w:szCs w:val="22"/>
              </w:rPr>
              <w:t>)</w:t>
            </w:r>
            <w:r>
              <w:rPr>
                <w:rFonts w:ascii="Calibri" w:eastAsia="Times New Roman" w:hAnsi="Calibri"/>
                <w:sz w:val="22"/>
                <w:szCs w:val="22"/>
              </w:rPr>
              <w:t xml:space="preserve"> </w:t>
            </w:r>
          </w:p>
        </w:tc>
      </w:tr>
      <w:tr w:rsidR="006F6DAB" w:rsidRPr="006B48D5" w14:paraId="58EA7DA2" w14:textId="77777777" w:rsidTr="005B0ABC">
        <w:tc>
          <w:tcPr>
            <w:tcW w:w="1526" w:type="dxa"/>
            <w:shd w:val="clear" w:color="auto" w:fill="auto"/>
          </w:tcPr>
          <w:p w14:paraId="5D4D2B62" w14:textId="00602408" w:rsidR="006F6DAB" w:rsidRPr="006B48D5" w:rsidRDefault="006F6DAB" w:rsidP="00851463">
            <w:pPr>
              <w:pStyle w:val="Body1"/>
              <w:spacing w:after="120"/>
              <w:jc w:val="both"/>
              <w:rPr>
                <w:rFonts w:ascii="Calibri" w:eastAsia="Times New Roman" w:hAnsi="Calibri"/>
                <w:b/>
                <w:iCs/>
                <w:sz w:val="22"/>
                <w:szCs w:val="22"/>
              </w:rPr>
            </w:pPr>
            <w:r w:rsidRPr="006B48D5">
              <w:rPr>
                <w:rFonts w:ascii="Calibri" w:eastAsia="Times New Roman" w:hAnsi="Calibri"/>
                <w:b/>
                <w:iCs/>
                <w:sz w:val="22"/>
                <w:szCs w:val="22"/>
              </w:rPr>
              <w:t>Outcome</w:t>
            </w:r>
            <w:r w:rsidR="00140677">
              <w:rPr>
                <w:rFonts w:ascii="Calibri" w:eastAsia="Times New Roman" w:hAnsi="Calibri"/>
                <w:b/>
                <w:iCs/>
                <w:sz w:val="22"/>
                <w:szCs w:val="22"/>
              </w:rPr>
              <w:t>s</w:t>
            </w:r>
            <w:r w:rsidRPr="006B48D5">
              <w:rPr>
                <w:rFonts w:ascii="Calibri" w:eastAsia="Times New Roman" w:hAnsi="Calibri"/>
                <w:b/>
                <w:iCs/>
                <w:sz w:val="22"/>
                <w:szCs w:val="22"/>
              </w:rPr>
              <w:t>:</w:t>
            </w:r>
          </w:p>
        </w:tc>
        <w:tc>
          <w:tcPr>
            <w:tcW w:w="8363" w:type="dxa"/>
            <w:shd w:val="clear" w:color="auto" w:fill="auto"/>
          </w:tcPr>
          <w:p w14:paraId="748640DD" w14:textId="77777777" w:rsidR="006F6DAB" w:rsidRPr="006B48D5" w:rsidRDefault="006F6DAB" w:rsidP="004C506A">
            <w:pPr>
              <w:pStyle w:val="Body1"/>
              <w:spacing w:after="40"/>
              <w:jc w:val="both"/>
              <w:rPr>
                <w:rFonts w:ascii="Calibri" w:eastAsia="Times New Roman" w:hAnsi="Calibri"/>
                <w:sz w:val="22"/>
                <w:szCs w:val="22"/>
              </w:rPr>
            </w:pPr>
            <w:r w:rsidRPr="006B48D5">
              <w:rPr>
                <w:rFonts w:ascii="Calibri" w:eastAsia="Times New Roman" w:hAnsi="Calibri"/>
                <w:sz w:val="22"/>
                <w:szCs w:val="22"/>
              </w:rPr>
              <w:t>The expected outcomes of this thematic discussion are</w:t>
            </w:r>
            <w:r w:rsidR="00F929AA">
              <w:rPr>
                <w:rFonts w:ascii="Calibri" w:eastAsia="Times New Roman" w:hAnsi="Calibri"/>
                <w:sz w:val="22"/>
                <w:szCs w:val="22"/>
              </w:rPr>
              <w:t xml:space="preserve"> as follows</w:t>
            </w:r>
            <w:r w:rsidRPr="006B48D5">
              <w:rPr>
                <w:rFonts w:ascii="Calibri" w:eastAsia="Times New Roman" w:hAnsi="Calibri"/>
                <w:sz w:val="22"/>
                <w:szCs w:val="22"/>
              </w:rPr>
              <w:t xml:space="preserve">: </w:t>
            </w:r>
          </w:p>
          <w:p w14:paraId="5D735E90" w14:textId="040A7C59" w:rsidR="007F2B16" w:rsidRPr="007B7FBB" w:rsidRDefault="005030BC" w:rsidP="004C506A">
            <w:pPr>
              <w:pStyle w:val="Body1"/>
              <w:numPr>
                <w:ilvl w:val="0"/>
                <w:numId w:val="43"/>
              </w:numPr>
              <w:spacing w:after="40"/>
              <w:ind w:left="312" w:hanging="284"/>
              <w:jc w:val="both"/>
              <w:rPr>
                <w:rFonts w:ascii="Calibri" w:hAnsi="Calibri"/>
                <w:color w:val="auto"/>
                <w:sz w:val="22"/>
                <w:szCs w:val="22"/>
              </w:rPr>
            </w:pPr>
            <w:r w:rsidRPr="007B7FBB">
              <w:rPr>
                <w:rFonts w:ascii="Calibri" w:hAnsi="Calibri"/>
                <w:color w:val="auto"/>
                <w:sz w:val="22"/>
                <w:szCs w:val="22"/>
              </w:rPr>
              <w:t xml:space="preserve">Shared information on good practices </w:t>
            </w:r>
            <w:r w:rsidR="001E07A1" w:rsidRPr="007B7FBB">
              <w:rPr>
                <w:rFonts w:ascii="Calibri" w:hAnsi="Calibri"/>
                <w:color w:val="auto"/>
                <w:sz w:val="22"/>
                <w:szCs w:val="22"/>
              </w:rPr>
              <w:t>in implementing technical cooperation and capacity</w:t>
            </w:r>
            <w:r w:rsidR="00391064" w:rsidRPr="007B7FBB">
              <w:rPr>
                <w:rFonts w:ascii="Calibri" w:hAnsi="Calibri"/>
                <w:color w:val="auto"/>
                <w:sz w:val="22"/>
                <w:szCs w:val="22"/>
              </w:rPr>
              <w:t>-</w:t>
            </w:r>
            <w:r w:rsidR="001E07A1" w:rsidRPr="007B7FBB">
              <w:rPr>
                <w:rFonts w:ascii="Calibri" w:hAnsi="Calibri"/>
                <w:color w:val="auto"/>
                <w:sz w:val="22"/>
                <w:szCs w:val="22"/>
              </w:rPr>
              <w:t xml:space="preserve">building activities </w:t>
            </w:r>
            <w:r w:rsidR="004D4299">
              <w:rPr>
                <w:rFonts w:ascii="Calibri" w:hAnsi="Calibri"/>
                <w:color w:val="auto"/>
                <w:sz w:val="22"/>
                <w:szCs w:val="22"/>
              </w:rPr>
              <w:t xml:space="preserve">to </w:t>
            </w:r>
            <w:r w:rsidR="005B06D5">
              <w:rPr>
                <w:rFonts w:ascii="Calibri" w:hAnsi="Calibri"/>
                <w:color w:val="auto"/>
                <w:sz w:val="22"/>
                <w:szCs w:val="22"/>
              </w:rPr>
              <w:t>promote</w:t>
            </w:r>
            <w:r w:rsidR="007B7FBB" w:rsidRPr="007B7FBB">
              <w:rPr>
                <w:rFonts w:ascii="Calibri" w:hAnsi="Calibri"/>
                <w:color w:val="auto"/>
                <w:sz w:val="22"/>
                <w:szCs w:val="22"/>
              </w:rPr>
              <w:t xml:space="preserve"> the full and effective participation of women in decision-making and in public life and </w:t>
            </w:r>
            <w:r w:rsidR="004D4299">
              <w:rPr>
                <w:rFonts w:ascii="Calibri" w:hAnsi="Calibri"/>
                <w:color w:val="auto"/>
                <w:sz w:val="22"/>
                <w:szCs w:val="22"/>
              </w:rPr>
              <w:t>to</w:t>
            </w:r>
            <w:r w:rsidR="007B7FBB" w:rsidRPr="007B7FBB">
              <w:rPr>
                <w:rFonts w:ascii="Calibri" w:hAnsi="Calibri"/>
                <w:color w:val="auto"/>
                <w:sz w:val="22"/>
                <w:szCs w:val="22"/>
              </w:rPr>
              <w:t xml:space="preserve"> eliminat</w:t>
            </w:r>
            <w:r w:rsidR="004D4299">
              <w:rPr>
                <w:rFonts w:ascii="Calibri" w:hAnsi="Calibri"/>
                <w:color w:val="auto"/>
                <w:sz w:val="22"/>
                <w:szCs w:val="22"/>
              </w:rPr>
              <w:t>e</w:t>
            </w:r>
            <w:r w:rsidR="007B7FBB" w:rsidRPr="007B7FBB">
              <w:rPr>
                <w:rFonts w:ascii="Calibri" w:hAnsi="Calibri"/>
                <w:color w:val="auto"/>
                <w:sz w:val="22"/>
                <w:szCs w:val="22"/>
              </w:rPr>
              <w:t xml:space="preserve"> </w:t>
            </w:r>
            <w:r w:rsidR="00407430">
              <w:rPr>
                <w:rFonts w:ascii="Calibri" w:hAnsi="Calibri"/>
                <w:color w:val="auto"/>
                <w:sz w:val="22"/>
                <w:szCs w:val="22"/>
              </w:rPr>
              <w:t xml:space="preserve">gender-based </w:t>
            </w:r>
            <w:r w:rsidR="007B7FBB" w:rsidRPr="007B7FBB">
              <w:rPr>
                <w:rFonts w:ascii="Calibri" w:hAnsi="Calibri"/>
                <w:color w:val="auto"/>
                <w:sz w:val="22"/>
                <w:szCs w:val="22"/>
              </w:rPr>
              <w:t>violence against women and girls;</w:t>
            </w:r>
          </w:p>
          <w:p w14:paraId="2349951F" w14:textId="704EDB72" w:rsidR="006A54B4" w:rsidRPr="00851463" w:rsidRDefault="005030BC" w:rsidP="005B06D5">
            <w:pPr>
              <w:pStyle w:val="Body1"/>
              <w:numPr>
                <w:ilvl w:val="0"/>
                <w:numId w:val="43"/>
              </w:numPr>
              <w:spacing w:after="120"/>
              <w:ind w:left="312" w:hanging="284"/>
              <w:jc w:val="both"/>
              <w:rPr>
                <w:rFonts w:ascii="Calibri" w:hAnsi="Calibri"/>
                <w:sz w:val="22"/>
                <w:szCs w:val="22"/>
              </w:rPr>
            </w:pPr>
            <w:r w:rsidRPr="005030BC">
              <w:rPr>
                <w:rFonts w:ascii="Calibri" w:hAnsi="Calibri"/>
                <w:color w:val="auto"/>
                <w:sz w:val="22"/>
                <w:szCs w:val="22"/>
              </w:rPr>
              <w:t xml:space="preserve">Improved awareness </w:t>
            </w:r>
            <w:r w:rsidR="005B06D5">
              <w:rPr>
                <w:rFonts w:ascii="Calibri" w:hAnsi="Calibri"/>
                <w:color w:val="auto"/>
                <w:sz w:val="22"/>
                <w:szCs w:val="22"/>
              </w:rPr>
              <w:t xml:space="preserve">of States </w:t>
            </w:r>
            <w:r w:rsidRPr="005030BC">
              <w:rPr>
                <w:rFonts w:ascii="Calibri" w:hAnsi="Calibri"/>
                <w:color w:val="auto"/>
                <w:sz w:val="22"/>
                <w:szCs w:val="22"/>
              </w:rPr>
              <w:t>on</w:t>
            </w:r>
            <w:r w:rsidR="006F6DAB" w:rsidRPr="005030BC">
              <w:rPr>
                <w:rFonts w:ascii="Calibri" w:hAnsi="Calibri"/>
                <w:color w:val="auto"/>
                <w:sz w:val="22"/>
                <w:szCs w:val="22"/>
              </w:rPr>
              <w:t xml:space="preserve"> </w:t>
            </w:r>
            <w:r w:rsidR="005B06D5">
              <w:rPr>
                <w:rFonts w:ascii="Calibri" w:hAnsi="Calibri"/>
                <w:color w:val="auto"/>
                <w:sz w:val="22"/>
                <w:szCs w:val="22"/>
              </w:rPr>
              <w:t xml:space="preserve">opportunities for technical cooperation in this area, making use of </w:t>
            </w:r>
            <w:r w:rsidR="006F6DAB" w:rsidRPr="005030BC">
              <w:rPr>
                <w:rFonts w:ascii="Calibri" w:hAnsi="Calibri"/>
                <w:color w:val="auto"/>
                <w:sz w:val="22"/>
                <w:szCs w:val="22"/>
              </w:rPr>
              <w:t xml:space="preserve">the </w:t>
            </w:r>
            <w:r w:rsidR="001E07A1" w:rsidRPr="005030BC">
              <w:rPr>
                <w:rFonts w:ascii="Calibri" w:hAnsi="Calibri"/>
                <w:color w:val="auto"/>
                <w:sz w:val="22"/>
                <w:szCs w:val="22"/>
              </w:rPr>
              <w:t xml:space="preserve">technical capacities and expertise available in the United Nations system and </w:t>
            </w:r>
            <w:r w:rsidR="00644F6C" w:rsidRPr="005030BC">
              <w:rPr>
                <w:rFonts w:ascii="Calibri" w:hAnsi="Calibri"/>
                <w:color w:val="auto"/>
                <w:sz w:val="22"/>
                <w:szCs w:val="22"/>
              </w:rPr>
              <w:t>other</w:t>
            </w:r>
            <w:r w:rsidR="006F6DAB" w:rsidRPr="005030BC">
              <w:rPr>
                <w:rFonts w:ascii="Calibri" w:hAnsi="Calibri"/>
                <w:color w:val="auto"/>
                <w:sz w:val="22"/>
                <w:szCs w:val="22"/>
              </w:rPr>
              <w:t xml:space="preserve"> </w:t>
            </w:r>
            <w:r w:rsidR="00DF560D" w:rsidRPr="005030BC">
              <w:rPr>
                <w:rFonts w:ascii="Calibri" w:hAnsi="Calibri"/>
                <w:color w:val="auto"/>
                <w:sz w:val="22"/>
                <w:szCs w:val="22"/>
              </w:rPr>
              <w:t>actor</w:t>
            </w:r>
            <w:r w:rsidR="006F6DAB" w:rsidRPr="005030BC">
              <w:rPr>
                <w:rFonts w:ascii="Calibri" w:hAnsi="Calibri"/>
                <w:color w:val="auto"/>
                <w:sz w:val="22"/>
                <w:szCs w:val="22"/>
              </w:rPr>
              <w:t xml:space="preserve">s. </w:t>
            </w:r>
          </w:p>
        </w:tc>
      </w:tr>
      <w:tr w:rsidR="006F6DAB" w:rsidRPr="006B48D5" w14:paraId="35887C30" w14:textId="77777777" w:rsidTr="005B0ABC">
        <w:tc>
          <w:tcPr>
            <w:tcW w:w="1526" w:type="dxa"/>
            <w:shd w:val="clear" w:color="auto" w:fill="auto"/>
          </w:tcPr>
          <w:p w14:paraId="36E2929C" w14:textId="77777777" w:rsidR="006F6DAB" w:rsidRPr="006B48D5" w:rsidRDefault="006F6DAB" w:rsidP="00851463">
            <w:pPr>
              <w:pStyle w:val="Body1"/>
              <w:spacing w:after="120"/>
              <w:jc w:val="both"/>
              <w:rPr>
                <w:rFonts w:ascii="Calibri" w:eastAsia="Times New Roman" w:hAnsi="Calibri"/>
                <w:b/>
                <w:iCs/>
                <w:sz w:val="22"/>
                <w:szCs w:val="22"/>
              </w:rPr>
            </w:pPr>
            <w:r w:rsidRPr="006B48D5">
              <w:rPr>
                <w:rFonts w:ascii="Calibri" w:eastAsia="Times New Roman" w:hAnsi="Calibri"/>
                <w:b/>
                <w:sz w:val="22"/>
                <w:szCs w:val="22"/>
                <w:lang w:val="en-GB"/>
              </w:rPr>
              <w:t>Mandate:</w:t>
            </w:r>
          </w:p>
        </w:tc>
        <w:tc>
          <w:tcPr>
            <w:tcW w:w="8363" w:type="dxa"/>
            <w:shd w:val="clear" w:color="auto" w:fill="auto"/>
          </w:tcPr>
          <w:p w14:paraId="20248ED6" w14:textId="2C5584D6" w:rsidR="006A54B4" w:rsidRPr="00CC5295" w:rsidRDefault="005618FE" w:rsidP="000F0DD3">
            <w:pPr>
              <w:pStyle w:val="Body1"/>
              <w:spacing w:after="120"/>
              <w:jc w:val="both"/>
              <w:rPr>
                <w:rFonts w:ascii="Calibri" w:eastAsia="Times New Roman" w:hAnsi="Calibri"/>
                <w:sz w:val="22"/>
                <w:szCs w:val="22"/>
              </w:rPr>
            </w:pPr>
            <w:r>
              <w:rPr>
                <w:rFonts w:ascii="Calibri" w:eastAsia="Times New Roman" w:hAnsi="Calibri"/>
                <w:sz w:val="22"/>
                <w:szCs w:val="22"/>
              </w:rPr>
              <w:t xml:space="preserve">In </w:t>
            </w:r>
            <w:r w:rsidR="006B7ED7">
              <w:rPr>
                <w:rFonts w:ascii="Calibri" w:eastAsia="Times New Roman" w:hAnsi="Calibri"/>
                <w:sz w:val="22"/>
                <w:szCs w:val="22"/>
              </w:rPr>
              <w:t xml:space="preserve">its </w:t>
            </w:r>
            <w:hyperlink r:id="rId13" w:history="1">
              <w:r w:rsidR="006B7ED7" w:rsidRPr="00D404DF">
                <w:rPr>
                  <w:rStyle w:val="Hyperlink"/>
                  <w:rFonts w:asciiTheme="minorHAnsi" w:eastAsiaTheme="minorHAnsi" w:hAnsiTheme="minorHAnsi" w:cstheme="minorHAnsi"/>
                  <w:color w:val="0000FF"/>
                  <w:sz w:val="22"/>
                  <w:szCs w:val="22"/>
                  <w:u w:val="single"/>
                  <w:lang w:val="en-GB" w:bidi="ar-SA"/>
                </w:rPr>
                <w:t>resolution 4</w:t>
              </w:r>
              <w:r w:rsidR="005E38D7" w:rsidRPr="00D404DF">
                <w:rPr>
                  <w:rStyle w:val="Hyperlink"/>
                  <w:rFonts w:asciiTheme="minorHAnsi" w:eastAsiaTheme="minorHAnsi" w:hAnsiTheme="minorHAnsi" w:cstheme="minorHAnsi"/>
                  <w:color w:val="0000FF"/>
                  <w:sz w:val="22"/>
                  <w:szCs w:val="22"/>
                  <w:u w:val="single"/>
                  <w:lang w:val="en-GB" w:bidi="ar-SA"/>
                </w:rPr>
                <w:t>8</w:t>
              </w:r>
              <w:r w:rsidR="006B7ED7" w:rsidRPr="00D404DF">
                <w:rPr>
                  <w:rStyle w:val="Hyperlink"/>
                  <w:rFonts w:asciiTheme="minorHAnsi" w:eastAsiaTheme="minorHAnsi" w:hAnsiTheme="minorHAnsi" w:cstheme="minorHAnsi"/>
                  <w:color w:val="0000FF"/>
                  <w:sz w:val="22"/>
                  <w:szCs w:val="22"/>
                  <w:u w:val="single"/>
                  <w:lang w:val="en-GB" w:bidi="ar-SA"/>
                </w:rPr>
                <w:t>/</w:t>
              </w:r>
              <w:r w:rsidR="005E38D7" w:rsidRPr="00D404DF">
                <w:rPr>
                  <w:rStyle w:val="Hyperlink"/>
                  <w:rFonts w:asciiTheme="minorHAnsi" w:eastAsiaTheme="minorHAnsi" w:hAnsiTheme="minorHAnsi" w:cstheme="minorHAnsi"/>
                  <w:color w:val="0000FF"/>
                  <w:sz w:val="22"/>
                  <w:szCs w:val="22"/>
                  <w:u w:val="single"/>
                  <w:lang w:val="en-GB" w:bidi="ar-SA"/>
                </w:rPr>
                <w:t>24</w:t>
              </w:r>
            </w:hyperlink>
            <w:r w:rsidR="00B0753F" w:rsidRPr="00B0753F">
              <w:rPr>
                <w:rFonts w:ascii="Calibri" w:eastAsia="Times New Roman" w:hAnsi="Calibri"/>
                <w:sz w:val="22"/>
                <w:szCs w:val="22"/>
              </w:rPr>
              <w:t xml:space="preserve">, the </w:t>
            </w:r>
            <w:r w:rsidR="00E4004E">
              <w:rPr>
                <w:rFonts w:ascii="Calibri" w:eastAsia="Times New Roman" w:hAnsi="Calibri"/>
                <w:sz w:val="22"/>
                <w:szCs w:val="22"/>
              </w:rPr>
              <w:t xml:space="preserve">Human Rights </w:t>
            </w:r>
            <w:r w:rsidR="00B0753F" w:rsidRPr="00B0753F">
              <w:rPr>
                <w:rFonts w:ascii="Calibri" w:eastAsia="Times New Roman" w:hAnsi="Calibri"/>
                <w:sz w:val="22"/>
                <w:szCs w:val="22"/>
              </w:rPr>
              <w:t xml:space="preserve">Council decided </w:t>
            </w:r>
            <w:r w:rsidR="00E4004E">
              <w:rPr>
                <w:rFonts w:ascii="Calibri" w:eastAsia="Times New Roman" w:hAnsi="Calibri"/>
                <w:sz w:val="22"/>
                <w:szCs w:val="22"/>
              </w:rPr>
              <w:t xml:space="preserve">to focus the annual </w:t>
            </w:r>
            <w:r>
              <w:rPr>
                <w:rFonts w:ascii="Calibri" w:eastAsia="Times New Roman" w:hAnsi="Calibri"/>
                <w:sz w:val="22"/>
                <w:szCs w:val="22"/>
              </w:rPr>
              <w:t xml:space="preserve">panel discussion </w:t>
            </w:r>
            <w:r w:rsidR="00E4004E">
              <w:rPr>
                <w:rFonts w:ascii="Calibri" w:eastAsia="Times New Roman" w:hAnsi="Calibri"/>
                <w:sz w:val="22"/>
                <w:szCs w:val="22"/>
              </w:rPr>
              <w:t xml:space="preserve">under agenda item 10 on technical cooperation </w:t>
            </w:r>
            <w:r w:rsidR="00BC0C80">
              <w:rPr>
                <w:rFonts w:ascii="Calibri" w:eastAsia="Times New Roman" w:hAnsi="Calibri"/>
                <w:sz w:val="22"/>
                <w:szCs w:val="22"/>
              </w:rPr>
              <w:t>on</w:t>
            </w:r>
            <w:r w:rsidR="00E4004E">
              <w:rPr>
                <w:rFonts w:ascii="Calibri" w:eastAsia="Times New Roman" w:hAnsi="Calibri"/>
                <w:sz w:val="22"/>
                <w:szCs w:val="22"/>
              </w:rPr>
              <w:t xml:space="preserve"> </w:t>
            </w:r>
            <w:r w:rsidR="007277BE">
              <w:rPr>
                <w:rFonts w:ascii="Calibri" w:eastAsia="Times New Roman" w:hAnsi="Calibri"/>
                <w:sz w:val="22"/>
                <w:szCs w:val="22"/>
              </w:rPr>
              <w:t>the full and effective participation of women in decision-making and in public life and on the elimination of violence, with a view to achieving gender equality and empowerment of all women and girls</w:t>
            </w:r>
            <w:r>
              <w:rPr>
                <w:rFonts w:ascii="Calibri" w:eastAsia="Times New Roman" w:hAnsi="Calibri"/>
                <w:sz w:val="22"/>
                <w:szCs w:val="22"/>
              </w:rPr>
              <w:t xml:space="preserve">. </w:t>
            </w:r>
          </w:p>
        </w:tc>
      </w:tr>
      <w:tr w:rsidR="006F6DAB" w:rsidRPr="006B48D5" w14:paraId="376886AF" w14:textId="77777777" w:rsidTr="005B0ABC">
        <w:tc>
          <w:tcPr>
            <w:tcW w:w="1526" w:type="dxa"/>
            <w:shd w:val="clear" w:color="auto" w:fill="auto"/>
          </w:tcPr>
          <w:p w14:paraId="50110C1D" w14:textId="77777777" w:rsidR="006F6DAB" w:rsidRPr="006B48D5" w:rsidRDefault="006F6DAB" w:rsidP="00851463">
            <w:pPr>
              <w:pStyle w:val="Body1"/>
              <w:spacing w:after="120"/>
              <w:jc w:val="both"/>
              <w:rPr>
                <w:rFonts w:ascii="Calibri" w:eastAsia="Times New Roman" w:hAnsi="Calibri"/>
                <w:b/>
                <w:sz w:val="22"/>
                <w:szCs w:val="22"/>
                <w:lang w:val="en-GB"/>
              </w:rPr>
            </w:pPr>
            <w:r w:rsidRPr="006B48D5">
              <w:rPr>
                <w:rFonts w:ascii="Calibri" w:eastAsia="Times New Roman" w:hAnsi="Calibri"/>
                <w:b/>
                <w:sz w:val="22"/>
                <w:szCs w:val="22"/>
                <w:lang w:val="en-GB"/>
              </w:rPr>
              <w:t>Format:</w:t>
            </w:r>
          </w:p>
        </w:tc>
        <w:tc>
          <w:tcPr>
            <w:tcW w:w="8363" w:type="dxa"/>
            <w:shd w:val="clear" w:color="auto" w:fill="auto"/>
          </w:tcPr>
          <w:p w14:paraId="390A83BC" w14:textId="2BB3033A" w:rsidR="007B4915" w:rsidRPr="00A15E8E" w:rsidRDefault="00A15E8E" w:rsidP="00313537">
            <w:pPr>
              <w:pStyle w:val="Body1"/>
              <w:widowControl w:val="0"/>
              <w:spacing w:after="120"/>
              <w:jc w:val="both"/>
              <w:rPr>
                <w:rFonts w:ascii="Calibri" w:hAnsi="Calibri" w:cs="Arial"/>
                <w:sz w:val="22"/>
                <w:szCs w:val="22"/>
                <w:lang w:val="en-GB"/>
              </w:rPr>
            </w:pPr>
            <w:r w:rsidRPr="00A15E8E">
              <w:rPr>
                <w:rFonts w:ascii="Calibri" w:hAnsi="Calibri" w:cs="Arial"/>
                <w:sz w:val="22"/>
                <w:szCs w:val="22"/>
                <w:lang w:val="en-GB"/>
              </w:rPr>
              <w:t xml:space="preserve">The panel discussion will be limited to two hours. </w:t>
            </w:r>
            <w:r w:rsidR="00477250" w:rsidRPr="00477250">
              <w:rPr>
                <w:rFonts w:ascii="Calibri" w:hAnsi="Calibri" w:cs="Arial"/>
                <w:sz w:val="22"/>
                <w:szCs w:val="22"/>
                <w:lang w:val="en-GB"/>
              </w:rPr>
              <w:t>The opening statement and initial presentations by the panellists will be followed by a two-part interactive discussion and conclusions from the panellists.</w:t>
            </w:r>
            <w:r w:rsidRPr="00A15E8E">
              <w:rPr>
                <w:rFonts w:ascii="Calibri" w:hAnsi="Calibri" w:cs="Arial"/>
                <w:sz w:val="22"/>
                <w:szCs w:val="22"/>
                <w:lang w:val="en-GB"/>
              </w:rPr>
              <w:t xml:space="preserve"> A maximum of one hour will be set aside for the podium, which will cover the opening statement,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w:t>
            </w:r>
          </w:p>
          <w:p w14:paraId="58CC79C6" w14:textId="5AEFAECB" w:rsidR="006A54B4" w:rsidRPr="007B4915" w:rsidRDefault="00A15E8E" w:rsidP="00313537">
            <w:pPr>
              <w:pStyle w:val="Body1"/>
              <w:widowControl w:val="0"/>
              <w:spacing w:after="120"/>
              <w:jc w:val="both"/>
              <w:rPr>
                <w:rFonts w:ascii="Calibri" w:hAnsi="Calibri" w:cs="Arial"/>
                <w:sz w:val="22"/>
                <w:szCs w:val="22"/>
                <w:lang w:val="en-GB"/>
              </w:rPr>
            </w:pPr>
            <w:r w:rsidRPr="00A15E8E">
              <w:rPr>
                <w:rFonts w:ascii="Calibri" w:hAnsi="Calibri" w:cs="Arial"/>
                <w:sz w:val="22"/>
                <w:szCs w:val="22"/>
                <w:lang w:val="en-GB"/>
              </w:rPr>
              <w:t xml:space="preserve">The list of speakers for the discussion will be established through the online inscription system and, as per practice, statements by high-level dignitaries and groups of States will be moved to the beginning of the list. </w:t>
            </w:r>
            <w:r w:rsidR="00E23584" w:rsidRPr="00A15E8E">
              <w:rPr>
                <w:rFonts w:ascii="Calibri" w:hAnsi="Calibri" w:cs="Arial"/>
                <w:sz w:val="22"/>
                <w:szCs w:val="22"/>
                <w:lang w:val="en-GB"/>
              </w:rPr>
              <w:t xml:space="preserve">Each speaker will have two minutes to raise issues and </w:t>
            </w:r>
            <w:r w:rsidR="00E23584" w:rsidRPr="00A15E8E">
              <w:rPr>
                <w:rFonts w:ascii="Calibri" w:hAnsi="Calibri" w:cs="Arial"/>
                <w:sz w:val="22"/>
                <w:szCs w:val="22"/>
                <w:lang w:val="en-GB"/>
              </w:rPr>
              <w:lastRenderedPageBreak/>
              <w:t>to ask panellists questions.</w:t>
            </w:r>
            <w:r w:rsidR="00E23584">
              <w:rPr>
                <w:rFonts w:ascii="Calibri" w:hAnsi="Calibri" w:cs="Arial"/>
                <w:sz w:val="22"/>
                <w:szCs w:val="22"/>
                <w:lang w:val="en-GB"/>
              </w:rPr>
              <w:t xml:space="preserve"> </w:t>
            </w:r>
            <w:r w:rsidRPr="00A15E8E">
              <w:rPr>
                <w:rFonts w:ascii="Calibri" w:hAnsi="Calibri" w:cs="Arial"/>
                <w:sz w:val="22"/>
                <w:szCs w:val="22"/>
                <w:lang w:val="en-GB"/>
              </w:rPr>
              <w:t xml:space="preserve">Delegates who have not been able to take the floor due to time constraints will be able to upload their statements on the online system to be posted on the </w:t>
            </w:r>
            <w:hyperlink r:id="rId14" w:history="1">
              <w:r w:rsidRPr="00FE3B23">
                <w:rPr>
                  <w:rStyle w:val="Hyperlink"/>
                  <w:rFonts w:asciiTheme="minorHAnsi" w:eastAsiaTheme="minorHAnsi" w:hAnsiTheme="minorHAnsi" w:cstheme="minorHAnsi"/>
                  <w:color w:val="0000FF"/>
                  <w:sz w:val="22"/>
                  <w:szCs w:val="22"/>
                  <w:u w:val="single"/>
                  <w:lang w:val="en-GB" w:bidi="ar-SA"/>
                </w:rPr>
                <w:t>HRC Extranet</w:t>
              </w:r>
            </w:hyperlink>
            <w:r w:rsidRPr="00A15E8E">
              <w:rPr>
                <w:rFonts w:ascii="Calibri" w:hAnsi="Calibri" w:cs="Arial"/>
                <w:sz w:val="22"/>
                <w:szCs w:val="22"/>
                <w:lang w:val="en-GB"/>
              </w:rPr>
              <w:t>.</w:t>
            </w:r>
          </w:p>
        </w:tc>
      </w:tr>
      <w:tr w:rsidR="006F6DAB" w:rsidRPr="006B48D5" w14:paraId="370B9033" w14:textId="77777777" w:rsidTr="005B0ABC">
        <w:tc>
          <w:tcPr>
            <w:tcW w:w="1526" w:type="dxa"/>
            <w:shd w:val="clear" w:color="auto" w:fill="auto"/>
          </w:tcPr>
          <w:p w14:paraId="4003B4AD" w14:textId="77777777" w:rsidR="006F6DAB" w:rsidRPr="006B48D5" w:rsidRDefault="006F6DAB" w:rsidP="00851463">
            <w:pPr>
              <w:pStyle w:val="Body1"/>
              <w:spacing w:after="120"/>
              <w:rPr>
                <w:rFonts w:ascii="Calibri" w:eastAsia="Times New Roman" w:hAnsi="Calibri"/>
                <w:b/>
                <w:sz w:val="22"/>
                <w:szCs w:val="22"/>
                <w:lang w:val="en-GB"/>
              </w:rPr>
            </w:pPr>
            <w:r w:rsidRPr="006B48D5">
              <w:rPr>
                <w:rFonts w:ascii="Calibri" w:eastAsia="Times New Roman" w:hAnsi="Calibri"/>
                <w:b/>
                <w:sz w:val="22"/>
                <w:szCs w:val="22"/>
                <w:lang w:val="en-GB"/>
              </w:rPr>
              <w:lastRenderedPageBreak/>
              <w:t>Background:</w:t>
            </w:r>
          </w:p>
        </w:tc>
        <w:tc>
          <w:tcPr>
            <w:tcW w:w="8363" w:type="dxa"/>
            <w:shd w:val="clear" w:color="auto" w:fill="auto"/>
          </w:tcPr>
          <w:p w14:paraId="165FEA54" w14:textId="0CD0922E" w:rsidR="00DA3F1C" w:rsidRPr="00421C57" w:rsidRDefault="00CC6D93" w:rsidP="00025212">
            <w:pPr>
              <w:pStyle w:val="Body1"/>
              <w:spacing w:after="120"/>
              <w:jc w:val="both"/>
              <w:rPr>
                <w:rFonts w:ascii="Calibri" w:hAnsi="Calibri" w:cs="Arial"/>
                <w:color w:val="auto"/>
                <w:sz w:val="22"/>
                <w:szCs w:val="22"/>
                <w:lang w:val="en-GB"/>
              </w:rPr>
            </w:pPr>
            <w:r w:rsidRPr="00421C57">
              <w:rPr>
                <w:rFonts w:ascii="Calibri" w:hAnsi="Calibri" w:cs="Arial"/>
                <w:color w:val="auto"/>
                <w:sz w:val="22"/>
                <w:szCs w:val="22"/>
                <w:lang w:val="en-GB"/>
              </w:rPr>
              <w:t>The right</w:t>
            </w:r>
            <w:r w:rsidR="00BC0C80" w:rsidRPr="00421C57">
              <w:rPr>
                <w:rFonts w:ascii="Calibri" w:hAnsi="Calibri" w:cs="Arial"/>
                <w:color w:val="auto"/>
                <w:sz w:val="22"/>
                <w:szCs w:val="22"/>
                <w:lang w:val="en-GB"/>
              </w:rPr>
              <w:t>s</w:t>
            </w:r>
            <w:r w:rsidRPr="00421C57">
              <w:rPr>
                <w:rFonts w:ascii="Calibri" w:hAnsi="Calibri" w:cs="Arial"/>
                <w:color w:val="auto"/>
                <w:sz w:val="22"/>
                <w:szCs w:val="22"/>
                <w:lang w:val="en-GB"/>
              </w:rPr>
              <w:t xml:space="preserve"> of women to full, equal and meaningful participation in decision-making and in public life </w:t>
            </w:r>
            <w:r w:rsidR="00DA3F1C" w:rsidRPr="00421C57">
              <w:rPr>
                <w:rFonts w:ascii="Calibri" w:hAnsi="Calibri" w:cs="Arial"/>
                <w:color w:val="auto"/>
                <w:sz w:val="22"/>
                <w:szCs w:val="22"/>
                <w:lang w:val="en-GB"/>
              </w:rPr>
              <w:t>and</w:t>
            </w:r>
            <w:r w:rsidR="00F80D8C" w:rsidRPr="00421C57">
              <w:rPr>
                <w:rFonts w:ascii="Calibri" w:hAnsi="Calibri" w:cs="Arial"/>
                <w:color w:val="auto"/>
                <w:sz w:val="22"/>
                <w:szCs w:val="22"/>
                <w:lang w:val="en-GB"/>
              </w:rPr>
              <w:t xml:space="preserve"> of all women and girls </w:t>
            </w:r>
            <w:r w:rsidR="00DA3F1C" w:rsidRPr="00421C57">
              <w:rPr>
                <w:rFonts w:ascii="Calibri" w:hAnsi="Calibri" w:cs="Arial"/>
                <w:color w:val="auto"/>
                <w:sz w:val="22"/>
                <w:szCs w:val="22"/>
                <w:lang w:val="en-GB"/>
              </w:rPr>
              <w:t xml:space="preserve">to be free from all forms of </w:t>
            </w:r>
            <w:r w:rsidR="00407430">
              <w:rPr>
                <w:rFonts w:ascii="Calibri" w:hAnsi="Calibri" w:cs="Arial"/>
                <w:color w:val="auto"/>
                <w:sz w:val="22"/>
                <w:szCs w:val="22"/>
                <w:lang w:val="en-GB"/>
              </w:rPr>
              <w:t xml:space="preserve">gender-based </w:t>
            </w:r>
            <w:r w:rsidR="00DA3F1C" w:rsidRPr="00421C57">
              <w:rPr>
                <w:rFonts w:ascii="Calibri" w:hAnsi="Calibri" w:cs="Arial"/>
                <w:color w:val="auto"/>
                <w:sz w:val="22"/>
                <w:szCs w:val="22"/>
                <w:lang w:val="en-GB"/>
              </w:rPr>
              <w:t>violence are</w:t>
            </w:r>
            <w:r w:rsidRPr="00421C57">
              <w:rPr>
                <w:rFonts w:ascii="Calibri" w:hAnsi="Calibri" w:cs="Arial"/>
                <w:color w:val="auto"/>
                <w:sz w:val="22"/>
                <w:szCs w:val="22"/>
                <w:lang w:val="en-GB"/>
              </w:rPr>
              <w:t xml:space="preserve"> at the heart of the principles of equality of rights and respect for human dignity, and </w:t>
            </w:r>
            <w:r w:rsidR="00DA3F1C" w:rsidRPr="00421C57">
              <w:rPr>
                <w:rFonts w:ascii="Calibri" w:hAnsi="Calibri" w:cs="Arial"/>
                <w:color w:val="auto"/>
                <w:sz w:val="22"/>
                <w:szCs w:val="22"/>
                <w:lang w:val="en-GB"/>
              </w:rPr>
              <w:t>are</w:t>
            </w:r>
            <w:r w:rsidRPr="00421C57">
              <w:rPr>
                <w:rFonts w:ascii="Calibri" w:hAnsi="Calibri" w:cs="Arial"/>
                <w:color w:val="auto"/>
                <w:sz w:val="22"/>
                <w:szCs w:val="22"/>
                <w:lang w:val="en-GB"/>
              </w:rPr>
              <w:t xml:space="preserve"> essential for the realization of all other human rights. </w:t>
            </w:r>
            <w:r w:rsidR="00DA3F1C" w:rsidRPr="00421C57">
              <w:rPr>
                <w:rFonts w:ascii="Calibri" w:hAnsi="Calibri" w:cs="Arial"/>
                <w:color w:val="auto"/>
                <w:sz w:val="22"/>
                <w:szCs w:val="22"/>
                <w:lang w:val="en-GB"/>
              </w:rPr>
              <w:t>These rights are enshrined in numerous international and regional human rights instruments</w:t>
            </w:r>
            <w:r w:rsidR="005119BA" w:rsidRPr="00421C57">
              <w:rPr>
                <w:rFonts w:ascii="Calibri" w:hAnsi="Calibri" w:cs="Arial"/>
                <w:color w:val="auto"/>
                <w:sz w:val="22"/>
                <w:szCs w:val="22"/>
                <w:lang w:val="en-GB"/>
              </w:rPr>
              <w:t xml:space="preserve"> and documents</w:t>
            </w:r>
            <w:r w:rsidR="00DA3F1C" w:rsidRPr="00421C57">
              <w:rPr>
                <w:rFonts w:ascii="Calibri" w:hAnsi="Calibri" w:cs="Arial"/>
                <w:color w:val="auto"/>
                <w:sz w:val="22"/>
                <w:szCs w:val="22"/>
                <w:lang w:val="en-GB"/>
              </w:rPr>
              <w:t xml:space="preserve">, including the Beijing Declaration, the Convention on the Elimination of </w:t>
            </w:r>
            <w:r w:rsidR="007C2F4F" w:rsidRPr="00421C57">
              <w:rPr>
                <w:rFonts w:ascii="Calibri" w:hAnsi="Calibri" w:cs="Arial"/>
                <w:color w:val="auto"/>
                <w:sz w:val="22"/>
                <w:szCs w:val="22"/>
                <w:lang w:val="en-GB"/>
              </w:rPr>
              <w:t xml:space="preserve">All Forms of </w:t>
            </w:r>
            <w:r w:rsidR="00DA3F1C" w:rsidRPr="00421C57">
              <w:rPr>
                <w:rFonts w:ascii="Calibri" w:hAnsi="Calibri" w:cs="Arial"/>
                <w:color w:val="auto"/>
                <w:sz w:val="22"/>
                <w:szCs w:val="22"/>
                <w:lang w:val="en-GB"/>
              </w:rPr>
              <w:t xml:space="preserve">Discrimination against Women, the Universal Declaration of Human Rights, the International Covenant on Civil and Political Rights, </w:t>
            </w:r>
            <w:r w:rsidR="00474A10" w:rsidRPr="00421C57">
              <w:rPr>
                <w:rFonts w:ascii="Calibri" w:hAnsi="Calibri" w:cs="Arial"/>
                <w:color w:val="auto"/>
                <w:sz w:val="22"/>
                <w:szCs w:val="22"/>
                <w:lang w:val="en-GB"/>
              </w:rPr>
              <w:t xml:space="preserve">the Convention on the Rights of Child, </w:t>
            </w:r>
            <w:r w:rsidR="00DA3F1C" w:rsidRPr="00421C57">
              <w:rPr>
                <w:rFonts w:ascii="Calibri" w:hAnsi="Calibri" w:cs="Arial"/>
                <w:color w:val="auto"/>
                <w:sz w:val="22"/>
                <w:szCs w:val="22"/>
                <w:lang w:val="en-GB"/>
              </w:rPr>
              <w:t xml:space="preserve">the Vienna Declaration and Programme of Action, the Maputo Protocol, </w:t>
            </w:r>
            <w:r w:rsidR="006F631F" w:rsidRPr="00421C57">
              <w:rPr>
                <w:rFonts w:ascii="Calibri" w:hAnsi="Calibri" w:cs="Arial"/>
                <w:color w:val="auto"/>
                <w:sz w:val="22"/>
                <w:szCs w:val="22"/>
                <w:lang w:val="en-GB"/>
              </w:rPr>
              <w:t xml:space="preserve">the </w:t>
            </w:r>
            <w:r w:rsidR="00DA3F1C" w:rsidRPr="00421C57">
              <w:rPr>
                <w:rFonts w:ascii="Calibri" w:hAnsi="Calibri" w:cs="Arial"/>
                <w:color w:val="auto"/>
                <w:sz w:val="22"/>
                <w:szCs w:val="22"/>
                <w:lang w:val="en-GB"/>
              </w:rPr>
              <w:t>Convention of Belém do Pará, the Istanbul Convention</w:t>
            </w:r>
            <w:r w:rsidR="006F631F" w:rsidRPr="00421C57">
              <w:rPr>
                <w:rFonts w:ascii="Calibri" w:hAnsi="Calibri" w:cs="Arial"/>
                <w:color w:val="auto"/>
                <w:sz w:val="22"/>
                <w:szCs w:val="22"/>
                <w:lang w:val="en-GB"/>
              </w:rPr>
              <w:t xml:space="preserve"> and the Lanzarote Convention</w:t>
            </w:r>
            <w:r w:rsidR="00DA3F1C" w:rsidRPr="00421C57">
              <w:rPr>
                <w:rFonts w:ascii="Calibri" w:hAnsi="Calibri" w:cs="Arial"/>
                <w:color w:val="auto"/>
                <w:sz w:val="22"/>
                <w:szCs w:val="22"/>
                <w:lang w:val="en-GB"/>
              </w:rPr>
              <w:t>.</w:t>
            </w:r>
          </w:p>
          <w:p w14:paraId="03D481C4" w14:textId="23C5440D" w:rsidR="00DF2E01" w:rsidRPr="00421C57" w:rsidRDefault="00DF2E01" w:rsidP="00FB72AE">
            <w:pPr>
              <w:pStyle w:val="Body1"/>
              <w:spacing w:after="120"/>
              <w:jc w:val="both"/>
              <w:rPr>
                <w:rFonts w:ascii="Calibri" w:hAnsi="Calibri" w:cs="Arial"/>
                <w:color w:val="auto"/>
                <w:sz w:val="22"/>
                <w:szCs w:val="22"/>
                <w:lang w:val="en-GB"/>
              </w:rPr>
            </w:pPr>
            <w:r w:rsidRPr="00421C57">
              <w:rPr>
                <w:rFonts w:ascii="Calibri" w:hAnsi="Calibri" w:cs="Arial"/>
                <w:color w:val="auto"/>
                <w:sz w:val="22"/>
                <w:szCs w:val="22"/>
                <w:lang w:val="en-GB"/>
              </w:rPr>
              <w:t xml:space="preserve">Ensuring women’s full and effective participation in decision-making and in public life and eliminating </w:t>
            </w:r>
            <w:r w:rsidR="00407430">
              <w:rPr>
                <w:rFonts w:ascii="Calibri" w:hAnsi="Calibri" w:cs="Arial"/>
                <w:color w:val="auto"/>
                <w:sz w:val="22"/>
                <w:szCs w:val="22"/>
                <w:lang w:val="en-GB"/>
              </w:rPr>
              <w:t xml:space="preserve">gender-based </w:t>
            </w:r>
            <w:r w:rsidRPr="00421C57">
              <w:rPr>
                <w:rFonts w:ascii="Calibri" w:hAnsi="Calibri" w:cs="Arial"/>
                <w:color w:val="auto"/>
                <w:sz w:val="22"/>
                <w:szCs w:val="22"/>
                <w:lang w:val="en-GB"/>
              </w:rPr>
              <w:t xml:space="preserve">violence against women and girls are essential to achieving </w:t>
            </w:r>
            <w:r w:rsidR="00D34C9D" w:rsidRPr="00421C57">
              <w:rPr>
                <w:rFonts w:ascii="Calibri" w:hAnsi="Calibri" w:cs="Arial"/>
                <w:color w:val="auto"/>
                <w:sz w:val="22"/>
                <w:szCs w:val="22"/>
                <w:lang w:val="en-GB"/>
              </w:rPr>
              <w:t>2030 Agenda for</w:t>
            </w:r>
            <w:r w:rsidRPr="00421C57">
              <w:rPr>
                <w:rFonts w:ascii="Calibri" w:hAnsi="Calibri" w:cs="Arial"/>
                <w:color w:val="auto"/>
                <w:sz w:val="22"/>
                <w:szCs w:val="22"/>
                <w:lang w:val="en-GB"/>
              </w:rPr>
              <w:t xml:space="preserve"> Sustainable Development. </w:t>
            </w:r>
            <w:r w:rsidR="00FB72AE" w:rsidRPr="00421C57">
              <w:rPr>
                <w:rFonts w:ascii="Calibri" w:hAnsi="Calibri" w:cs="Arial"/>
                <w:color w:val="auto"/>
                <w:sz w:val="22"/>
                <w:szCs w:val="22"/>
                <w:lang w:val="en-GB"/>
              </w:rPr>
              <w:t>T</w:t>
            </w:r>
            <w:r w:rsidRPr="00421C57">
              <w:rPr>
                <w:rFonts w:ascii="Calibri" w:hAnsi="Calibri" w:cs="Arial"/>
                <w:color w:val="auto"/>
                <w:sz w:val="22"/>
                <w:szCs w:val="22"/>
                <w:lang w:val="en-GB"/>
              </w:rPr>
              <w:t>he Secretary-General’s call to action for human rights, which places human rights at the centre of sustainable development, outlines actions for the U</w:t>
            </w:r>
            <w:r w:rsidR="005119BA" w:rsidRPr="00421C57">
              <w:rPr>
                <w:rFonts w:ascii="Calibri" w:hAnsi="Calibri" w:cs="Arial"/>
                <w:color w:val="auto"/>
                <w:sz w:val="22"/>
                <w:szCs w:val="22"/>
                <w:lang w:val="en-GB"/>
              </w:rPr>
              <w:t xml:space="preserve">nited </w:t>
            </w:r>
            <w:r w:rsidRPr="00421C57">
              <w:rPr>
                <w:rFonts w:ascii="Calibri" w:hAnsi="Calibri" w:cs="Arial"/>
                <w:color w:val="auto"/>
                <w:sz w:val="22"/>
                <w:szCs w:val="22"/>
                <w:lang w:val="en-GB"/>
              </w:rPr>
              <w:t>N</w:t>
            </w:r>
            <w:r w:rsidR="005119BA" w:rsidRPr="00421C57">
              <w:rPr>
                <w:rFonts w:ascii="Calibri" w:hAnsi="Calibri" w:cs="Arial"/>
                <w:color w:val="auto"/>
                <w:sz w:val="22"/>
                <w:szCs w:val="22"/>
                <w:lang w:val="en-GB"/>
              </w:rPr>
              <w:t>ations</w:t>
            </w:r>
            <w:r w:rsidRPr="00421C57">
              <w:rPr>
                <w:rFonts w:ascii="Calibri" w:hAnsi="Calibri" w:cs="Arial"/>
                <w:color w:val="auto"/>
                <w:sz w:val="22"/>
                <w:szCs w:val="22"/>
                <w:lang w:val="en-GB"/>
              </w:rPr>
              <w:t xml:space="preserve"> system to advocate for, and support efforts towards, the equal rights of women and girls, with a focus on dismantling discriminatory laws</w:t>
            </w:r>
            <w:r w:rsidR="003B56A9" w:rsidRPr="00421C57">
              <w:rPr>
                <w:rFonts w:ascii="Calibri" w:hAnsi="Calibri" w:cs="Arial"/>
                <w:color w:val="auto"/>
                <w:sz w:val="22"/>
                <w:szCs w:val="22"/>
                <w:lang w:val="en-GB"/>
              </w:rPr>
              <w:t>,</w:t>
            </w:r>
            <w:r w:rsidRPr="00421C57">
              <w:rPr>
                <w:rFonts w:ascii="Calibri" w:hAnsi="Calibri" w:cs="Arial"/>
                <w:color w:val="auto"/>
                <w:sz w:val="22"/>
                <w:szCs w:val="22"/>
                <w:lang w:val="en-GB"/>
              </w:rPr>
              <w:t xml:space="preserve"> increasing the use of temporary special measures</w:t>
            </w:r>
            <w:r w:rsidR="003B56A9" w:rsidRPr="00421C57">
              <w:rPr>
                <w:rFonts w:ascii="Calibri" w:hAnsi="Calibri" w:cs="Arial"/>
                <w:color w:val="auto"/>
                <w:sz w:val="22"/>
                <w:szCs w:val="22"/>
                <w:lang w:val="en-GB"/>
              </w:rPr>
              <w:t xml:space="preserve"> and </w:t>
            </w:r>
            <w:r w:rsidR="00EE6B35" w:rsidRPr="00421C57">
              <w:rPr>
                <w:rFonts w:ascii="Calibri" w:hAnsi="Calibri" w:cs="Arial"/>
                <w:color w:val="auto"/>
                <w:sz w:val="22"/>
                <w:szCs w:val="22"/>
                <w:lang w:val="en-GB"/>
              </w:rPr>
              <w:t xml:space="preserve">protecting and </w:t>
            </w:r>
            <w:r w:rsidR="003B56A9" w:rsidRPr="00421C57">
              <w:rPr>
                <w:rFonts w:ascii="Calibri" w:hAnsi="Calibri" w:cs="Arial"/>
                <w:color w:val="auto"/>
                <w:sz w:val="22"/>
                <w:szCs w:val="22"/>
                <w:lang w:val="en-GB"/>
              </w:rPr>
              <w:t>expanding civic space for women and girls</w:t>
            </w:r>
            <w:r w:rsidR="00DA3F1C" w:rsidRPr="00421C57">
              <w:rPr>
                <w:rFonts w:ascii="Calibri" w:hAnsi="Calibri" w:cs="Arial"/>
                <w:color w:val="auto"/>
                <w:sz w:val="22"/>
                <w:szCs w:val="22"/>
                <w:lang w:val="en-GB"/>
              </w:rPr>
              <w:t>.</w:t>
            </w:r>
            <w:r w:rsidR="008339A7" w:rsidRPr="00421C57">
              <w:rPr>
                <w:rFonts w:ascii="Calibri" w:hAnsi="Calibri" w:cs="Arial"/>
                <w:color w:val="auto"/>
                <w:sz w:val="22"/>
                <w:szCs w:val="22"/>
                <w:lang w:val="en-GB"/>
              </w:rPr>
              <w:t xml:space="preserve"> </w:t>
            </w:r>
          </w:p>
          <w:p w14:paraId="03E659B1" w14:textId="2AB4A796" w:rsidR="009F7365" w:rsidRPr="00421C57" w:rsidRDefault="00F55798" w:rsidP="003B56A9">
            <w:pPr>
              <w:pStyle w:val="Body1"/>
              <w:spacing w:after="120"/>
              <w:jc w:val="both"/>
              <w:rPr>
                <w:rFonts w:ascii="Calibri" w:hAnsi="Calibri" w:cs="Arial"/>
                <w:color w:val="auto"/>
                <w:sz w:val="22"/>
                <w:szCs w:val="22"/>
                <w:lang w:val="en-GB"/>
              </w:rPr>
            </w:pPr>
            <w:r w:rsidRPr="00421C57">
              <w:rPr>
                <w:rFonts w:ascii="Calibri" w:hAnsi="Calibri" w:cs="Arial"/>
                <w:color w:val="auto"/>
                <w:sz w:val="22"/>
                <w:szCs w:val="22"/>
                <w:lang w:val="en-GB"/>
              </w:rPr>
              <w:t xml:space="preserve">Recent experience </w:t>
            </w:r>
            <w:r w:rsidR="00A57021" w:rsidRPr="00421C57">
              <w:rPr>
                <w:rFonts w:ascii="Calibri" w:hAnsi="Calibri" w:cs="Arial"/>
                <w:color w:val="auto"/>
                <w:sz w:val="22"/>
                <w:szCs w:val="22"/>
                <w:lang w:val="en-GB"/>
              </w:rPr>
              <w:t>demonstrate</w:t>
            </w:r>
            <w:r w:rsidRPr="00421C57">
              <w:rPr>
                <w:rFonts w:ascii="Calibri" w:hAnsi="Calibri" w:cs="Arial"/>
                <w:color w:val="auto"/>
                <w:sz w:val="22"/>
                <w:szCs w:val="22"/>
                <w:lang w:val="en-GB"/>
              </w:rPr>
              <w:t>s</w:t>
            </w:r>
            <w:r w:rsidR="00A57021" w:rsidRPr="00421C57">
              <w:rPr>
                <w:rFonts w:ascii="Calibri" w:hAnsi="Calibri" w:cs="Arial"/>
                <w:color w:val="auto"/>
                <w:sz w:val="22"/>
                <w:szCs w:val="22"/>
                <w:lang w:val="en-GB"/>
              </w:rPr>
              <w:t xml:space="preserve"> the importance of undertaking technical cooperation on the basis of the components of good practices elaborated by the Board of Trustees of the Voluntary Fund for Technical Cooperation in the Field of Human Rights</w:t>
            </w:r>
            <w:r w:rsidR="00164487" w:rsidRPr="00421C57">
              <w:rPr>
                <w:rFonts w:ascii="Calibri" w:hAnsi="Calibri" w:cs="Arial"/>
                <w:color w:val="auto"/>
                <w:sz w:val="22"/>
                <w:szCs w:val="22"/>
                <w:lang w:val="en-GB"/>
              </w:rPr>
              <w:t xml:space="preserve"> and the Voluntary Fund for Financial and Technical Assistance in the </w:t>
            </w:r>
            <w:r w:rsidR="006B6DE6" w:rsidRPr="00421C57">
              <w:rPr>
                <w:rFonts w:ascii="Calibri" w:hAnsi="Calibri" w:cs="Arial"/>
                <w:color w:val="auto"/>
                <w:sz w:val="22"/>
                <w:szCs w:val="22"/>
                <w:lang w:val="en-GB"/>
              </w:rPr>
              <w:t>I</w:t>
            </w:r>
            <w:r w:rsidR="00164487" w:rsidRPr="00421C57">
              <w:rPr>
                <w:rFonts w:ascii="Calibri" w:hAnsi="Calibri" w:cs="Arial"/>
                <w:color w:val="auto"/>
                <w:sz w:val="22"/>
                <w:szCs w:val="22"/>
                <w:lang w:val="en-GB"/>
              </w:rPr>
              <w:t xml:space="preserve">mplementation of the </w:t>
            </w:r>
            <w:r w:rsidR="006B6DE6" w:rsidRPr="00421C57">
              <w:rPr>
                <w:rFonts w:ascii="Calibri" w:hAnsi="Calibri" w:cs="Arial"/>
                <w:color w:val="auto"/>
                <w:sz w:val="22"/>
                <w:szCs w:val="22"/>
                <w:lang w:val="en-GB"/>
              </w:rPr>
              <w:t>U</w:t>
            </w:r>
            <w:r w:rsidR="00164487" w:rsidRPr="00421C57">
              <w:rPr>
                <w:rFonts w:ascii="Calibri" w:hAnsi="Calibri" w:cs="Arial"/>
                <w:color w:val="auto"/>
                <w:sz w:val="22"/>
                <w:szCs w:val="22"/>
                <w:lang w:val="en-GB"/>
              </w:rPr>
              <w:t xml:space="preserve">niversal </w:t>
            </w:r>
            <w:r w:rsidR="006B6DE6" w:rsidRPr="00421C57">
              <w:rPr>
                <w:rFonts w:ascii="Calibri" w:hAnsi="Calibri" w:cs="Arial"/>
                <w:color w:val="auto"/>
                <w:sz w:val="22"/>
                <w:szCs w:val="22"/>
                <w:lang w:val="en-GB"/>
              </w:rPr>
              <w:t>P</w:t>
            </w:r>
            <w:r w:rsidR="00164487" w:rsidRPr="00421C57">
              <w:rPr>
                <w:rFonts w:ascii="Calibri" w:hAnsi="Calibri" w:cs="Arial"/>
                <w:color w:val="auto"/>
                <w:sz w:val="22"/>
                <w:szCs w:val="22"/>
                <w:lang w:val="en-GB"/>
              </w:rPr>
              <w:t xml:space="preserve">eriodic </w:t>
            </w:r>
            <w:r w:rsidR="006B6DE6" w:rsidRPr="00421C57">
              <w:rPr>
                <w:rFonts w:ascii="Calibri" w:hAnsi="Calibri" w:cs="Arial"/>
                <w:color w:val="auto"/>
                <w:sz w:val="22"/>
                <w:szCs w:val="22"/>
                <w:lang w:val="en-GB"/>
              </w:rPr>
              <w:t>R</w:t>
            </w:r>
            <w:r w:rsidR="00164487" w:rsidRPr="00421C57">
              <w:rPr>
                <w:rFonts w:ascii="Calibri" w:hAnsi="Calibri" w:cs="Arial"/>
                <w:color w:val="auto"/>
                <w:sz w:val="22"/>
                <w:szCs w:val="22"/>
                <w:lang w:val="en-GB"/>
              </w:rPr>
              <w:t>eview</w:t>
            </w:r>
            <w:r w:rsidR="00A57021" w:rsidRPr="00421C57">
              <w:rPr>
                <w:rFonts w:ascii="Calibri" w:hAnsi="Calibri" w:cs="Arial"/>
                <w:color w:val="auto"/>
                <w:sz w:val="22"/>
                <w:szCs w:val="22"/>
                <w:lang w:val="en-GB"/>
              </w:rPr>
              <w:t>.</w:t>
            </w:r>
            <w:r w:rsidR="008339A7" w:rsidRPr="00421C57">
              <w:rPr>
                <w:rFonts w:ascii="Calibri" w:hAnsi="Calibri" w:cs="Arial"/>
                <w:color w:val="auto"/>
                <w:sz w:val="22"/>
                <w:szCs w:val="22"/>
                <w:lang w:val="en-GB"/>
              </w:rPr>
              <w:t xml:space="preserve"> </w:t>
            </w:r>
            <w:r w:rsidR="00D50F74" w:rsidRPr="00421C57">
              <w:rPr>
                <w:rFonts w:ascii="Calibri" w:hAnsi="Calibri" w:cs="Arial"/>
                <w:color w:val="auto"/>
                <w:sz w:val="22"/>
                <w:szCs w:val="22"/>
                <w:lang w:val="en-GB"/>
              </w:rPr>
              <w:t>S</w:t>
            </w:r>
            <w:r w:rsidR="00223CB4" w:rsidRPr="00421C57">
              <w:rPr>
                <w:rFonts w:ascii="Calibri" w:hAnsi="Calibri" w:cs="Arial"/>
                <w:color w:val="auto"/>
                <w:sz w:val="22"/>
                <w:szCs w:val="22"/>
                <w:lang w:val="en-GB"/>
              </w:rPr>
              <w:t>trong leadership by national Governments and the international community</w:t>
            </w:r>
            <w:r w:rsidR="00D50F74" w:rsidRPr="00421C57">
              <w:rPr>
                <w:rFonts w:ascii="Calibri" w:hAnsi="Calibri" w:cs="Arial"/>
                <w:color w:val="auto"/>
                <w:sz w:val="22"/>
                <w:szCs w:val="22"/>
                <w:lang w:val="en-GB"/>
              </w:rPr>
              <w:t xml:space="preserve"> is necessary for building</w:t>
            </w:r>
            <w:r w:rsidR="00223CB4" w:rsidRPr="00421C57">
              <w:rPr>
                <w:rFonts w:ascii="Calibri" w:hAnsi="Calibri" w:cs="Arial"/>
                <w:color w:val="auto"/>
                <w:sz w:val="22"/>
                <w:szCs w:val="22"/>
                <w:lang w:val="en-GB"/>
              </w:rPr>
              <w:t xml:space="preserve"> </w:t>
            </w:r>
            <w:r w:rsidR="0095206F" w:rsidRPr="00421C57">
              <w:rPr>
                <w:rFonts w:ascii="Calibri" w:hAnsi="Calibri" w:cs="Arial"/>
                <w:color w:val="auto"/>
                <w:sz w:val="22"/>
                <w:szCs w:val="22"/>
                <w:lang w:val="en-GB"/>
              </w:rPr>
              <w:t>an enabling legal and policy environment</w:t>
            </w:r>
            <w:r w:rsidR="00223CB4" w:rsidRPr="00421C57">
              <w:rPr>
                <w:rFonts w:ascii="Calibri" w:hAnsi="Calibri" w:cs="Arial"/>
                <w:color w:val="auto"/>
                <w:sz w:val="22"/>
                <w:szCs w:val="22"/>
                <w:lang w:val="en-GB"/>
              </w:rPr>
              <w:t xml:space="preserve"> for </w:t>
            </w:r>
            <w:r w:rsidR="003B56A9" w:rsidRPr="00421C57">
              <w:rPr>
                <w:rFonts w:ascii="Calibri" w:hAnsi="Calibri" w:cs="Arial"/>
                <w:color w:val="auto"/>
                <w:sz w:val="22"/>
                <w:szCs w:val="22"/>
                <w:lang w:val="en-GB"/>
              </w:rPr>
              <w:t>the meaningful</w:t>
            </w:r>
            <w:r w:rsidR="00223CB4" w:rsidRPr="00421C57">
              <w:rPr>
                <w:rFonts w:ascii="Calibri" w:hAnsi="Calibri" w:cs="Arial"/>
                <w:color w:val="auto"/>
                <w:sz w:val="22"/>
                <w:szCs w:val="22"/>
                <w:lang w:val="en-GB"/>
              </w:rPr>
              <w:t xml:space="preserve"> participation</w:t>
            </w:r>
            <w:r w:rsidR="003B56A9" w:rsidRPr="00421C57">
              <w:rPr>
                <w:rFonts w:ascii="Calibri" w:hAnsi="Calibri" w:cs="Arial"/>
                <w:color w:val="auto"/>
                <w:sz w:val="22"/>
                <w:szCs w:val="22"/>
                <w:lang w:val="en-GB"/>
              </w:rPr>
              <w:t xml:space="preserve"> of </w:t>
            </w:r>
            <w:r w:rsidR="0029631E" w:rsidRPr="00421C57">
              <w:rPr>
                <w:rFonts w:ascii="Calibri" w:hAnsi="Calibri" w:cs="Arial"/>
                <w:color w:val="auto"/>
                <w:sz w:val="22"/>
                <w:szCs w:val="22"/>
                <w:lang w:val="en-GB"/>
              </w:rPr>
              <w:t xml:space="preserve">all </w:t>
            </w:r>
            <w:r w:rsidR="003B56A9" w:rsidRPr="00421C57">
              <w:rPr>
                <w:rFonts w:ascii="Calibri" w:hAnsi="Calibri" w:cs="Arial"/>
                <w:color w:val="auto"/>
                <w:sz w:val="22"/>
                <w:szCs w:val="22"/>
                <w:lang w:val="en-GB"/>
              </w:rPr>
              <w:t xml:space="preserve">women and girls </w:t>
            </w:r>
            <w:r w:rsidR="00223CB4" w:rsidRPr="00421C57">
              <w:rPr>
                <w:rFonts w:ascii="Calibri" w:hAnsi="Calibri" w:cs="Arial"/>
                <w:color w:val="auto"/>
                <w:sz w:val="22"/>
                <w:szCs w:val="22"/>
                <w:lang w:val="en-GB"/>
              </w:rPr>
              <w:t xml:space="preserve">in </w:t>
            </w:r>
            <w:r w:rsidR="00474A10" w:rsidRPr="00421C57">
              <w:rPr>
                <w:rFonts w:ascii="Calibri" w:hAnsi="Calibri" w:cs="Arial"/>
                <w:color w:val="auto"/>
                <w:sz w:val="22"/>
                <w:szCs w:val="22"/>
                <w:lang w:val="en-GB"/>
              </w:rPr>
              <w:t>public</w:t>
            </w:r>
            <w:r w:rsidR="003B56A9" w:rsidRPr="00421C57">
              <w:rPr>
                <w:rFonts w:ascii="Calibri" w:hAnsi="Calibri" w:cs="Arial"/>
                <w:color w:val="auto"/>
                <w:sz w:val="22"/>
                <w:szCs w:val="22"/>
                <w:lang w:val="en-GB"/>
              </w:rPr>
              <w:t xml:space="preserve"> and </w:t>
            </w:r>
            <w:r w:rsidR="00223CB4" w:rsidRPr="00421C57">
              <w:rPr>
                <w:rFonts w:ascii="Calibri" w:hAnsi="Calibri" w:cs="Arial"/>
                <w:color w:val="auto"/>
                <w:sz w:val="22"/>
                <w:szCs w:val="22"/>
                <w:lang w:val="en-GB"/>
              </w:rPr>
              <w:t>political life and in decision-making</w:t>
            </w:r>
            <w:r w:rsidR="00127CE1" w:rsidRPr="00421C57">
              <w:rPr>
                <w:rFonts w:ascii="Calibri" w:hAnsi="Calibri" w:cs="Arial"/>
                <w:color w:val="auto"/>
                <w:sz w:val="22"/>
                <w:szCs w:val="22"/>
                <w:lang w:val="en-GB"/>
              </w:rPr>
              <w:t xml:space="preserve">, </w:t>
            </w:r>
            <w:r w:rsidR="00223CB4" w:rsidRPr="00421C57">
              <w:rPr>
                <w:rFonts w:ascii="Calibri" w:hAnsi="Calibri" w:cs="Arial"/>
                <w:color w:val="auto"/>
                <w:sz w:val="22"/>
                <w:szCs w:val="22"/>
                <w:lang w:val="en-GB"/>
              </w:rPr>
              <w:t xml:space="preserve">and </w:t>
            </w:r>
            <w:r w:rsidR="00D50F74" w:rsidRPr="00421C57">
              <w:rPr>
                <w:rFonts w:ascii="Calibri" w:hAnsi="Calibri" w:cs="Arial"/>
                <w:color w:val="auto"/>
                <w:sz w:val="22"/>
                <w:szCs w:val="22"/>
                <w:lang w:val="en-GB"/>
              </w:rPr>
              <w:t>for</w:t>
            </w:r>
            <w:r w:rsidR="00C569FE" w:rsidRPr="00421C57">
              <w:rPr>
                <w:rFonts w:ascii="Calibri" w:hAnsi="Calibri" w:cs="Arial"/>
                <w:color w:val="auto"/>
                <w:sz w:val="22"/>
                <w:szCs w:val="22"/>
                <w:lang w:val="en-GB"/>
              </w:rPr>
              <w:t xml:space="preserve"> accelerating substantive </w:t>
            </w:r>
            <w:r w:rsidR="003B56A9" w:rsidRPr="00421C57">
              <w:rPr>
                <w:rFonts w:ascii="Calibri" w:hAnsi="Calibri" w:cs="Arial"/>
                <w:color w:val="auto"/>
                <w:sz w:val="22"/>
                <w:szCs w:val="22"/>
                <w:lang w:val="en-GB"/>
              </w:rPr>
              <w:t xml:space="preserve">gender </w:t>
            </w:r>
            <w:r w:rsidR="00C569FE" w:rsidRPr="00421C57">
              <w:rPr>
                <w:rFonts w:ascii="Calibri" w:hAnsi="Calibri" w:cs="Arial"/>
                <w:color w:val="auto"/>
                <w:sz w:val="22"/>
                <w:szCs w:val="22"/>
                <w:lang w:val="en-GB"/>
              </w:rPr>
              <w:t xml:space="preserve">equality </w:t>
            </w:r>
            <w:r w:rsidR="003B56A9" w:rsidRPr="00421C57">
              <w:rPr>
                <w:rFonts w:ascii="Calibri" w:hAnsi="Calibri" w:cs="Arial"/>
                <w:color w:val="auto"/>
                <w:sz w:val="22"/>
                <w:szCs w:val="22"/>
                <w:lang w:val="en-GB"/>
              </w:rPr>
              <w:t>and realizing human rights for all</w:t>
            </w:r>
            <w:r w:rsidR="007C560E" w:rsidRPr="00421C57">
              <w:rPr>
                <w:rFonts w:ascii="Calibri" w:hAnsi="Calibri" w:cs="Arial"/>
                <w:color w:val="auto"/>
                <w:sz w:val="22"/>
                <w:szCs w:val="22"/>
                <w:lang w:val="en-GB"/>
              </w:rPr>
              <w:t xml:space="preserve">. </w:t>
            </w:r>
            <w:r w:rsidR="00D50F74" w:rsidRPr="00421C57">
              <w:rPr>
                <w:rFonts w:ascii="Calibri" w:hAnsi="Calibri" w:cs="Arial"/>
                <w:color w:val="auto"/>
                <w:sz w:val="22"/>
                <w:szCs w:val="22"/>
                <w:lang w:val="en-GB"/>
              </w:rPr>
              <w:t>M</w:t>
            </w:r>
            <w:r w:rsidR="008339A7" w:rsidRPr="00421C57">
              <w:rPr>
                <w:rFonts w:ascii="Calibri" w:hAnsi="Calibri" w:cs="Arial"/>
                <w:color w:val="auto"/>
                <w:sz w:val="22"/>
                <w:szCs w:val="22"/>
                <w:lang w:val="en-GB"/>
              </w:rPr>
              <w:t xml:space="preserve">easures aimed at eliminating and preventing </w:t>
            </w:r>
            <w:r w:rsidR="00407430">
              <w:rPr>
                <w:rFonts w:ascii="Calibri" w:hAnsi="Calibri" w:cs="Arial"/>
                <w:color w:val="auto"/>
                <w:sz w:val="22"/>
                <w:szCs w:val="22"/>
                <w:lang w:val="en-GB"/>
              </w:rPr>
              <w:t xml:space="preserve">gender-based </w:t>
            </w:r>
            <w:r w:rsidR="008339A7" w:rsidRPr="00421C57">
              <w:rPr>
                <w:rFonts w:ascii="Calibri" w:hAnsi="Calibri" w:cs="Arial"/>
                <w:color w:val="auto"/>
                <w:sz w:val="22"/>
                <w:szCs w:val="22"/>
                <w:lang w:val="en-GB"/>
              </w:rPr>
              <w:t>violence against women and girls should</w:t>
            </w:r>
            <w:r w:rsidR="00D50F74" w:rsidRPr="00421C57">
              <w:rPr>
                <w:rFonts w:ascii="Calibri" w:hAnsi="Calibri" w:cs="Arial"/>
                <w:color w:val="auto"/>
                <w:sz w:val="22"/>
                <w:szCs w:val="22"/>
                <w:lang w:val="en-GB"/>
              </w:rPr>
              <w:t xml:space="preserve"> </w:t>
            </w:r>
            <w:r w:rsidR="008339A7" w:rsidRPr="00421C57">
              <w:rPr>
                <w:rFonts w:ascii="Calibri" w:hAnsi="Calibri" w:cs="Arial"/>
                <w:color w:val="auto"/>
                <w:sz w:val="22"/>
                <w:szCs w:val="22"/>
                <w:lang w:val="en-GB"/>
              </w:rPr>
              <w:t xml:space="preserve">be designed and implemented with their </w:t>
            </w:r>
            <w:r w:rsidR="00D24D11" w:rsidRPr="00421C57">
              <w:rPr>
                <w:rFonts w:ascii="Calibri" w:hAnsi="Calibri" w:cs="Arial"/>
                <w:color w:val="auto"/>
                <w:sz w:val="22"/>
                <w:szCs w:val="22"/>
                <w:lang w:val="en-GB"/>
              </w:rPr>
              <w:t>meaningful</w:t>
            </w:r>
            <w:r w:rsidR="008339A7" w:rsidRPr="00421C57">
              <w:rPr>
                <w:rFonts w:ascii="Calibri" w:hAnsi="Calibri" w:cs="Arial"/>
                <w:color w:val="auto"/>
                <w:sz w:val="22"/>
                <w:szCs w:val="22"/>
                <w:lang w:val="en-GB"/>
              </w:rPr>
              <w:t xml:space="preserve"> participation.</w:t>
            </w:r>
            <w:r w:rsidR="007641AF" w:rsidRPr="00421C57">
              <w:rPr>
                <w:rFonts w:ascii="Calibri" w:hAnsi="Calibri" w:cs="Arial"/>
                <w:color w:val="auto"/>
                <w:sz w:val="22"/>
                <w:szCs w:val="22"/>
                <w:lang w:val="en-GB"/>
              </w:rPr>
              <w:t xml:space="preserve"> </w:t>
            </w:r>
            <w:r w:rsidR="002B421D" w:rsidRPr="00421C57">
              <w:rPr>
                <w:rFonts w:ascii="Calibri" w:hAnsi="Calibri" w:cs="Arial"/>
                <w:color w:val="auto"/>
                <w:sz w:val="22"/>
                <w:szCs w:val="22"/>
                <w:lang w:val="en-GB"/>
              </w:rPr>
              <w:t>D</w:t>
            </w:r>
            <w:r w:rsidR="007C560E" w:rsidRPr="00421C57">
              <w:rPr>
                <w:rFonts w:ascii="Calibri" w:hAnsi="Calibri" w:cs="Arial"/>
                <w:color w:val="auto"/>
                <w:sz w:val="22"/>
                <w:szCs w:val="22"/>
                <w:lang w:val="en-GB"/>
              </w:rPr>
              <w:t>iverse partnerships and effective participation by all stakeholders</w:t>
            </w:r>
            <w:r w:rsidR="00242C3B" w:rsidRPr="00421C57">
              <w:rPr>
                <w:rFonts w:ascii="Calibri" w:hAnsi="Calibri" w:cs="Arial"/>
                <w:color w:val="auto"/>
                <w:sz w:val="22"/>
                <w:szCs w:val="22"/>
                <w:lang w:val="en-GB"/>
              </w:rPr>
              <w:t xml:space="preserve"> are</w:t>
            </w:r>
            <w:r w:rsidR="002B421D" w:rsidRPr="00421C57">
              <w:rPr>
                <w:rFonts w:ascii="Calibri" w:hAnsi="Calibri" w:cs="Arial"/>
                <w:color w:val="auto"/>
                <w:sz w:val="22"/>
                <w:szCs w:val="22"/>
                <w:lang w:val="en-GB"/>
              </w:rPr>
              <w:t xml:space="preserve"> also</w:t>
            </w:r>
            <w:r w:rsidR="00242C3B" w:rsidRPr="00421C57">
              <w:rPr>
                <w:rFonts w:ascii="Calibri" w:hAnsi="Calibri" w:cs="Arial"/>
                <w:color w:val="auto"/>
                <w:sz w:val="22"/>
                <w:szCs w:val="22"/>
                <w:lang w:val="en-GB"/>
              </w:rPr>
              <w:t xml:space="preserve"> essential</w:t>
            </w:r>
            <w:r w:rsidR="00BD48ED" w:rsidRPr="00421C57">
              <w:rPr>
                <w:rFonts w:ascii="Calibri" w:hAnsi="Calibri" w:cs="Arial"/>
                <w:color w:val="auto"/>
                <w:sz w:val="22"/>
                <w:szCs w:val="22"/>
                <w:lang w:val="en-GB"/>
              </w:rPr>
              <w:t xml:space="preserve"> to ensure the empowerment of all women and girls </w:t>
            </w:r>
            <w:r w:rsidR="003B56A9" w:rsidRPr="00421C57">
              <w:rPr>
                <w:rFonts w:ascii="Calibri" w:hAnsi="Calibri" w:cs="Arial"/>
                <w:color w:val="auto"/>
                <w:sz w:val="22"/>
                <w:szCs w:val="22"/>
                <w:lang w:val="en-GB"/>
              </w:rPr>
              <w:t xml:space="preserve">to claim and enjoy their human rights </w:t>
            </w:r>
            <w:r w:rsidR="00BD48ED" w:rsidRPr="00421C57">
              <w:rPr>
                <w:rFonts w:ascii="Calibri" w:hAnsi="Calibri" w:cs="Arial"/>
                <w:color w:val="auto"/>
                <w:sz w:val="22"/>
                <w:szCs w:val="22"/>
                <w:lang w:val="en-GB"/>
              </w:rPr>
              <w:t>and to ensure that</w:t>
            </w:r>
            <w:r w:rsidR="007C560E" w:rsidRPr="00421C57">
              <w:rPr>
                <w:rFonts w:ascii="Calibri" w:hAnsi="Calibri" w:cs="Arial"/>
                <w:color w:val="auto"/>
                <w:sz w:val="22"/>
                <w:szCs w:val="22"/>
                <w:lang w:val="en-GB"/>
              </w:rPr>
              <w:t xml:space="preserve"> </w:t>
            </w:r>
            <w:r w:rsidR="004C3123" w:rsidRPr="00421C57">
              <w:rPr>
                <w:rFonts w:ascii="Calibri" w:hAnsi="Calibri" w:cs="Arial"/>
                <w:color w:val="auto"/>
                <w:sz w:val="22"/>
                <w:szCs w:val="22"/>
                <w:lang w:val="en-GB"/>
              </w:rPr>
              <w:t xml:space="preserve">no </w:t>
            </w:r>
            <w:r w:rsidR="00823CD5" w:rsidRPr="00421C57">
              <w:rPr>
                <w:rFonts w:ascii="Calibri" w:hAnsi="Calibri" w:cs="Arial"/>
                <w:color w:val="auto"/>
                <w:sz w:val="22"/>
                <w:szCs w:val="22"/>
                <w:lang w:val="en-GB"/>
              </w:rPr>
              <w:t>one</w:t>
            </w:r>
            <w:r w:rsidR="004C3123" w:rsidRPr="00421C57">
              <w:rPr>
                <w:rFonts w:ascii="Calibri" w:hAnsi="Calibri" w:cs="Arial"/>
                <w:color w:val="auto"/>
                <w:sz w:val="22"/>
                <w:szCs w:val="22"/>
                <w:lang w:val="en-GB"/>
              </w:rPr>
              <w:t xml:space="preserve"> is left beh</w:t>
            </w:r>
            <w:r w:rsidR="008D31FE" w:rsidRPr="00421C57">
              <w:rPr>
                <w:rFonts w:ascii="Calibri" w:hAnsi="Calibri" w:cs="Arial"/>
                <w:color w:val="auto"/>
                <w:sz w:val="22"/>
                <w:szCs w:val="22"/>
                <w:lang w:val="en-GB"/>
              </w:rPr>
              <w:t>i</w:t>
            </w:r>
            <w:r w:rsidR="004C3123" w:rsidRPr="00421C57">
              <w:rPr>
                <w:rFonts w:ascii="Calibri" w:hAnsi="Calibri" w:cs="Arial"/>
                <w:color w:val="auto"/>
                <w:sz w:val="22"/>
                <w:szCs w:val="22"/>
                <w:lang w:val="en-GB"/>
              </w:rPr>
              <w:t>nd.</w:t>
            </w:r>
          </w:p>
        </w:tc>
      </w:tr>
      <w:tr w:rsidR="006F6DAB" w:rsidRPr="006B48D5" w14:paraId="53E2EC9D" w14:textId="77777777" w:rsidTr="00D92A13">
        <w:trPr>
          <w:trHeight w:val="2416"/>
        </w:trPr>
        <w:tc>
          <w:tcPr>
            <w:tcW w:w="1526" w:type="dxa"/>
            <w:shd w:val="clear" w:color="auto" w:fill="auto"/>
          </w:tcPr>
          <w:p w14:paraId="51A7D782" w14:textId="77777777" w:rsidR="006F6DAB" w:rsidRPr="006B6DE6" w:rsidRDefault="006F6DAB" w:rsidP="00851463">
            <w:pPr>
              <w:pStyle w:val="Body1"/>
              <w:spacing w:after="120"/>
              <w:rPr>
                <w:rFonts w:ascii="Calibri" w:eastAsia="Times New Roman" w:hAnsi="Calibri"/>
                <w:b/>
                <w:sz w:val="22"/>
                <w:szCs w:val="22"/>
                <w:lang w:val="en-GB"/>
              </w:rPr>
            </w:pPr>
            <w:r w:rsidRPr="006B6DE6">
              <w:rPr>
                <w:rFonts w:ascii="Calibri" w:eastAsia="Times New Roman" w:hAnsi="Calibri"/>
                <w:b/>
                <w:sz w:val="22"/>
                <w:szCs w:val="22"/>
                <w:lang w:val="en-GB"/>
              </w:rPr>
              <w:t>Background documents:</w:t>
            </w:r>
          </w:p>
        </w:tc>
        <w:tc>
          <w:tcPr>
            <w:tcW w:w="8363" w:type="dxa"/>
            <w:shd w:val="clear" w:color="auto" w:fill="auto"/>
          </w:tcPr>
          <w:p w14:paraId="62DA51FC" w14:textId="6F4B7A8D" w:rsidR="00025212" w:rsidRPr="006B6DE6" w:rsidRDefault="00FB4140" w:rsidP="00C730A3">
            <w:pPr>
              <w:pStyle w:val="Body1"/>
              <w:numPr>
                <w:ilvl w:val="0"/>
                <w:numId w:val="30"/>
              </w:numPr>
              <w:spacing w:after="40"/>
              <w:ind w:left="357" w:hanging="357"/>
              <w:rPr>
                <w:rFonts w:ascii="Calibri" w:hAnsi="Calibri"/>
                <w:sz w:val="22"/>
                <w:szCs w:val="22"/>
              </w:rPr>
            </w:pPr>
            <w:hyperlink r:id="rId15" w:history="1">
              <w:r w:rsidR="00D3763F" w:rsidRPr="00FE3B23">
                <w:rPr>
                  <w:rStyle w:val="Hyperlink"/>
                  <w:rFonts w:ascii="Calibri" w:hAnsi="Calibri"/>
                  <w:color w:val="0000FF"/>
                  <w:sz w:val="22"/>
                  <w:szCs w:val="22"/>
                  <w:u w:val="single"/>
                </w:rPr>
                <w:t>Human Rights Council resolution 48/24</w:t>
              </w:r>
            </w:hyperlink>
            <w:r w:rsidR="00D3763F" w:rsidRPr="006B6DE6">
              <w:rPr>
                <w:rStyle w:val="Hyperlink"/>
                <w:rFonts w:ascii="Calibri" w:hAnsi="Calibri"/>
                <w:color w:val="000000" w:themeColor="text1"/>
                <w:sz w:val="22"/>
                <w:szCs w:val="22"/>
              </w:rPr>
              <w:t xml:space="preserve"> </w:t>
            </w:r>
            <w:r w:rsidR="00025212" w:rsidRPr="006B6DE6">
              <w:rPr>
                <w:rStyle w:val="Hyperlink"/>
                <w:rFonts w:ascii="Calibri" w:hAnsi="Calibri"/>
                <w:color w:val="000000" w:themeColor="text1"/>
                <w:sz w:val="22"/>
                <w:szCs w:val="22"/>
              </w:rPr>
              <w:t xml:space="preserve">of </w:t>
            </w:r>
            <w:r w:rsidR="00D91185" w:rsidRPr="006B6DE6">
              <w:rPr>
                <w:rStyle w:val="Hyperlink"/>
                <w:rFonts w:ascii="Calibri" w:hAnsi="Calibri"/>
                <w:color w:val="000000" w:themeColor="text1"/>
                <w:sz w:val="22"/>
                <w:szCs w:val="22"/>
              </w:rPr>
              <w:t>1</w:t>
            </w:r>
            <w:r w:rsidR="00E23584">
              <w:rPr>
                <w:rStyle w:val="Hyperlink"/>
                <w:rFonts w:ascii="Calibri" w:hAnsi="Calibri"/>
                <w:color w:val="000000" w:themeColor="text1"/>
                <w:sz w:val="22"/>
                <w:szCs w:val="22"/>
              </w:rPr>
              <w:t>1</w:t>
            </w:r>
            <w:r w:rsidR="00D91185" w:rsidRPr="006B6DE6">
              <w:rPr>
                <w:rStyle w:val="Hyperlink"/>
                <w:rFonts w:ascii="Calibri" w:hAnsi="Calibri"/>
                <w:color w:val="000000" w:themeColor="text1"/>
                <w:sz w:val="22"/>
                <w:szCs w:val="22"/>
              </w:rPr>
              <w:t xml:space="preserve"> October 2021 </w:t>
            </w:r>
            <w:r w:rsidR="00025212" w:rsidRPr="006B6DE6">
              <w:rPr>
                <w:rFonts w:ascii="Calibri" w:hAnsi="Calibri"/>
                <w:sz w:val="22"/>
                <w:szCs w:val="22"/>
              </w:rPr>
              <w:t>on enhancement of technical cooperation and capacity-building in the field of human rights</w:t>
            </w:r>
          </w:p>
          <w:p w14:paraId="6694522D" w14:textId="7FF82B01" w:rsidR="00BF3488" w:rsidRPr="006B6DE6" w:rsidRDefault="006A0C66" w:rsidP="00C730A3">
            <w:pPr>
              <w:pStyle w:val="Body1"/>
              <w:numPr>
                <w:ilvl w:val="0"/>
                <w:numId w:val="30"/>
              </w:numPr>
              <w:spacing w:after="40"/>
              <w:ind w:left="357" w:hanging="357"/>
              <w:rPr>
                <w:rFonts w:ascii="Calibri" w:hAnsi="Calibri"/>
                <w:sz w:val="22"/>
                <w:szCs w:val="22"/>
              </w:rPr>
            </w:pPr>
            <w:r w:rsidRPr="006B6DE6">
              <w:rPr>
                <w:rFonts w:ascii="Calibri" w:hAnsi="Calibri"/>
                <w:sz w:val="22"/>
                <w:szCs w:val="22"/>
              </w:rPr>
              <w:t xml:space="preserve">Report of </w:t>
            </w:r>
            <w:r w:rsidR="00FE561C" w:rsidRPr="006B6DE6">
              <w:rPr>
                <w:rFonts w:ascii="Calibri" w:hAnsi="Calibri"/>
                <w:sz w:val="22"/>
                <w:szCs w:val="22"/>
              </w:rPr>
              <w:t>OHCHR</w:t>
            </w:r>
            <w:r w:rsidRPr="006B6DE6">
              <w:rPr>
                <w:rFonts w:ascii="Calibri" w:hAnsi="Calibri"/>
                <w:sz w:val="22"/>
                <w:szCs w:val="22"/>
              </w:rPr>
              <w:t xml:space="preserve"> on</w:t>
            </w:r>
            <w:r w:rsidR="00B46249" w:rsidRPr="006B6DE6">
              <w:rPr>
                <w:rFonts w:ascii="Calibri" w:hAnsi="Calibri"/>
                <w:sz w:val="22"/>
                <w:szCs w:val="22"/>
              </w:rPr>
              <w:t xml:space="preserve"> </w:t>
            </w:r>
            <w:r w:rsidR="00992AF1">
              <w:rPr>
                <w:rFonts w:ascii="Calibri" w:hAnsi="Calibri"/>
                <w:sz w:val="22"/>
                <w:szCs w:val="22"/>
              </w:rPr>
              <w:t>t</w:t>
            </w:r>
            <w:r w:rsidR="005E38D7" w:rsidRPr="006B6DE6">
              <w:rPr>
                <w:rFonts w:ascii="Calibri" w:hAnsi="Calibri"/>
                <w:sz w:val="22"/>
                <w:szCs w:val="22"/>
              </w:rPr>
              <w:t xml:space="preserve">echnical cooperation and capacity-building to promote and protect the rights of women </w:t>
            </w:r>
            <w:r w:rsidR="00E26022" w:rsidRPr="006B6DE6">
              <w:rPr>
                <w:rFonts w:ascii="Calibri" w:hAnsi="Calibri"/>
                <w:sz w:val="22"/>
                <w:szCs w:val="22"/>
              </w:rPr>
              <w:t xml:space="preserve">and girls </w:t>
            </w:r>
            <w:r w:rsidR="005E38D7" w:rsidRPr="006B6DE6">
              <w:rPr>
                <w:rFonts w:ascii="Calibri" w:hAnsi="Calibri"/>
                <w:sz w:val="22"/>
                <w:szCs w:val="22"/>
              </w:rPr>
              <w:t xml:space="preserve">to full and effective participation in decision-making and in public life and to </w:t>
            </w:r>
            <w:r w:rsidR="00407430">
              <w:rPr>
                <w:rFonts w:ascii="Calibri" w:hAnsi="Calibri"/>
                <w:sz w:val="22"/>
                <w:szCs w:val="22"/>
              </w:rPr>
              <w:t>freedom from</w:t>
            </w:r>
            <w:r w:rsidR="005E38D7" w:rsidRPr="006B6DE6">
              <w:rPr>
                <w:rFonts w:ascii="Calibri" w:hAnsi="Calibri"/>
                <w:sz w:val="22"/>
                <w:szCs w:val="22"/>
              </w:rPr>
              <w:t xml:space="preserve"> </w:t>
            </w:r>
            <w:r w:rsidR="005E38D7" w:rsidRPr="00992AF1">
              <w:rPr>
                <w:rFonts w:ascii="Calibri" w:hAnsi="Calibri"/>
                <w:sz w:val="22"/>
                <w:szCs w:val="22"/>
              </w:rPr>
              <w:t>violence</w:t>
            </w:r>
            <w:r w:rsidR="00992AF1">
              <w:rPr>
                <w:rFonts w:ascii="Calibri" w:hAnsi="Calibri"/>
                <w:sz w:val="22"/>
                <w:szCs w:val="22"/>
              </w:rPr>
              <w:t xml:space="preserve"> (</w:t>
            </w:r>
            <w:hyperlink r:id="rId16" w:history="1">
              <w:r w:rsidR="00992AF1" w:rsidRPr="00FE3B23">
                <w:rPr>
                  <w:rStyle w:val="Hyperlink"/>
                  <w:rFonts w:ascii="Calibri" w:hAnsi="Calibri"/>
                  <w:color w:val="0000FF"/>
                  <w:sz w:val="22"/>
                  <w:szCs w:val="22"/>
                  <w:u w:val="single"/>
                </w:rPr>
                <w:t>A/HRC/50/62</w:t>
              </w:r>
            </w:hyperlink>
            <w:r w:rsidR="00992AF1">
              <w:rPr>
                <w:rFonts w:ascii="Calibri" w:hAnsi="Calibri"/>
                <w:sz w:val="22"/>
                <w:szCs w:val="22"/>
              </w:rPr>
              <w:t>)</w:t>
            </w:r>
          </w:p>
          <w:p w14:paraId="77F5CAD8" w14:textId="12BC50E9" w:rsidR="00D3763F" w:rsidRPr="006F022C" w:rsidRDefault="00D3763F" w:rsidP="00C730A3">
            <w:pPr>
              <w:pStyle w:val="Body1"/>
              <w:numPr>
                <w:ilvl w:val="0"/>
                <w:numId w:val="30"/>
              </w:numPr>
              <w:spacing w:after="40"/>
              <w:ind w:left="357" w:hanging="357"/>
              <w:rPr>
                <w:rFonts w:asciiTheme="minorHAnsi" w:hAnsiTheme="minorHAnsi" w:cstheme="minorHAnsi"/>
                <w:sz w:val="22"/>
                <w:szCs w:val="22"/>
              </w:rPr>
            </w:pPr>
            <w:r w:rsidRPr="006F022C">
              <w:rPr>
                <w:rFonts w:asciiTheme="minorHAnsi" w:hAnsiTheme="minorHAnsi" w:cstheme="minorHAnsi"/>
                <w:sz w:val="22"/>
                <w:szCs w:val="22"/>
              </w:rPr>
              <w:t>Report of the Chair of the Board of Trustees of the United Nations Voluntary Fund for Technical Cooperation in the Field of Human Rights (</w:t>
            </w:r>
            <w:hyperlink r:id="rId17" w:history="1">
              <w:r w:rsidR="004E3746" w:rsidRPr="00FE3B23">
                <w:rPr>
                  <w:rStyle w:val="Hyperlink"/>
                  <w:rFonts w:asciiTheme="minorHAnsi" w:hAnsiTheme="minorHAnsi" w:cstheme="minorHAnsi"/>
                  <w:color w:val="0000FF"/>
                  <w:sz w:val="22"/>
                  <w:szCs w:val="22"/>
                  <w:u w:val="single"/>
                </w:rPr>
                <w:t>A/HRC/49/93</w:t>
              </w:r>
            </w:hyperlink>
            <w:r w:rsidR="002F0EFA" w:rsidRPr="006F022C">
              <w:rPr>
                <w:rStyle w:val="Hyperlink"/>
                <w:rFonts w:asciiTheme="minorHAnsi" w:hAnsiTheme="minorHAnsi" w:cstheme="minorHAnsi"/>
                <w:color w:val="0000FF"/>
                <w:sz w:val="22"/>
                <w:szCs w:val="22"/>
              </w:rPr>
              <w:t xml:space="preserve"> </w:t>
            </w:r>
            <w:r w:rsidR="002F0EFA" w:rsidRPr="006F022C">
              <w:rPr>
                <w:rStyle w:val="Hyperlink"/>
                <w:rFonts w:asciiTheme="minorHAnsi" w:hAnsiTheme="minorHAnsi" w:cstheme="minorHAnsi"/>
                <w:sz w:val="22"/>
                <w:szCs w:val="22"/>
              </w:rPr>
              <w:t>(</w:t>
            </w:r>
            <w:hyperlink r:id="rId18" w:history="1">
              <w:r w:rsidR="002F0EFA" w:rsidRPr="006F022C">
                <w:rPr>
                  <w:rStyle w:val="Hyperlink"/>
                  <w:rFonts w:asciiTheme="minorHAnsi" w:hAnsiTheme="minorHAnsi" w:cstheme="minorHAnsi"/>
                  <w:sz w:val="22"/>
                  <w:szCs w:val="22"/>
                </w:rPr>
                <w:t>advance unedited version</w:t>
              </w:r>
            </w:hyperlink>
            <w:r w:rsidR="002F0EFA" w:rsidRPr="006F022C">
              <w:rPr>
                <w:rStyle w:val="Hyperlink"/>
                <w:rFonts w:asciiTheme="minorHAnsi" w:hAnsiTheme="minorHAnsi" w:cstheme="minorHAnsi"/>
                <w:sz w:val="22"/>
                <w:szCs w:val="22"/>
              </w:rPr>
              <w:t>)</w:t>
            </w:r>
            <w:r w:rsidR="004E3746" w:rsidRPr="006F022C">
              <w:rPr>
                <w:rStyle w:val="Hyperlink"/>
                <w:rFonts w:asciiTheme="minorHAnsi" w:hAnsiTheme="minorHAnsi" w:cstheme="minorHAnsi"/>
                <w:sz w:val="22"/>
                <w:szCs w:val="22"/>
              </w:rPr>
              <w:t>,</w:t>
            </w:r>
            <w:r w:rsidRPr="006F022C">
              <w:rPr>
                <w:rFonts w:asciiTheme="minorHAnsi" w:hAnsiTheme="minorHAnsi" w:cstheme="minorHAnsi"/>
                <w:sz w:val="22"/>
                <w:szCs w:val="22"/>
              </w:rPr>
              <w:t xml:space="preserve"> 17 </w:t>
            </w:r>
            <w:r w:rsidR="004E3746" w:rsidRPr="006F022C">
              <w:rPr>
                <w:rFonts w:asciiTheme="minorHAnsi" w:hAnsiTheme="minorHAnsi" w:cstheme="minorHAnsi"/>
                <w:sz w:val="22"/>
                <w:szCs w:val="22"/>
              </w:rPr>
              <w:t>March</w:t>
            </w:r>
            <w:r w:rsidRPr="006F022C">
              <w:rPr>
                <w:rFonts w:asciiTheme="minorHAnsi" w:hAnsiTheme="minorHAnsi" w:cstheme="minorHAnsi"/>
                <w:sz w:val="22"/>
                <w:szCs w:val="22"/>
              </w:rPr>
              <w:t xml:space="preserve"> 202</w:t>
            </w:r>
            <w:r w:rsidR="004E3746" w:rsidRPr="006F022C">
              <w:rPr>
                <w:rFonts w:asciiTheme="minorHAnsi" w:hAnsiTheme="minorHAnsi" w:cstheme="minorHAnsi"/>
                <w:sz w:val="22"/>
                <w:szCs w:val="22"/>
              </w:rPr>
              <w:t>2</w:t>
            </w:r>
            <w:r w:rsidRPr="006F022C">
              <w:rPr>
                <w:rFonts w:asciiTheme="minorHAnsi" w:hAnsiTheme="minorHAnsi" w:cstheme="minorHAnsi"/>
                <w:sz w:val="22"/>
                <w:szCs w:val="22"/>
              </w:rPr>
              <w:t>)</w:t>
            </w:r>
          </w:p>
          <w:p w14:paraId="76B56125" w14:textId="5FB98B05" w:rsidR="0065748E" w:rsidRPr="00FE3B23" w:rsidRDefault="00FB4140" w:rsidP="00C730A3">
            <w:pPr>
              <w:pStyle w:val="Body1"/>
              <w:numPr>
                <w:ilvl w:val="0"/>
                <w:numId w:val="30"/>
              </w:numPr>
              <w:spacing w:after="40"/>
              <w:ind w:left="357" w:hanging="357"/>
              <w:rPr>
                <w:rFonts w:asciiTheme="minorHAnsi" w:hAnsiTheme="minorHAnsi" w:cstheme="minorHAnsi"/>
                <w:sz w:val="22"/>
                <w:szCs w:val="22"/>
                <w:u w:val="single"/>
              </w:rPr>
            </w:pPr>
            <w:hyperlink r:id="rId19" w:history="1">
              <w:r w:rsidR="0065748E" w:rsidRPr="00FE3B23">
                <w:rPr>
                  <w:rStyle w:val="Hyperlink"/>
                  <w:rFonts w:asciiTheme="minorHAnsi" w:hAnsiTheme="minorHAnsi" w:cstheme="minorHAnsi"/>
                  <w:color w:val="0000FF"/>
                  <w:sz w:val="22"/>
                  <w:szCs w:val="22"/>
                  <w:u w:val="single"/>
                </w:rPr>
                <w:t>Beijing Declaration and Platform for Action</w:t>
              </w:r>
            </w:hyperlink>
          </w:p>
          <w:p w14:paraId="6122EC56" w14:textId="50FE4BB7" w:rsidR="00746BE9" w:rsidRPr="006B6DE6" w:rsidRDefault="00FB4140" w:rsidP="00C730A3">
            <w:pPr>
              <w:pStyle w:val="Body1"/>
              <w:numPr>
                <w:ilvl w:val="0"/>
                <w:numId w:val="30"/>
              </w:numPr>
              <w:spacing w:after="40"/>
              <w:ind w:left="357" w:hanging="357"/>
              <w:rPr>
                <w:rFonts w:asciiTheme="minorHAnsi" w:hAnsiTheme="minorHAnsi" w:cstheme="minorHAnsi"/>
                <w:sz w:val="22"/>
                <w:szCs w:val="22"/>
              </w:rPr>
            </w:pPr>
            <w:hyperlink r:id="rId20" w:history="1">
              <w:r w:rsidR="0065748E" w:rsidRPr="00FE3B23">
                <w:rPr>
                  <w:rStyle w:val="Hyperlink"/>
                  <w:rFonts w:asciiTheme="minorHAnsi" w:hAnsiTheme="minorHAnsi" w:cstheme="minorHAnsi"/>
                  <w:color w:val="0000FF"/>
                  <w:sz w:val="22"/>
                  <w:szCs w:val="22"/>
                  <w:u w:val="single"/>
                </w:rPr>
                <w:t>Our Common Agenda: Report of the Secretary-General</w:t>
              </w:r>
            </w:hyperlink>
            <w:r w:rsidR="0065748E" w:rsidRPr="006B6DE6">
              <w:rPr>
                <w:rStyle w:val="Hyperlink"/>
                <w:rFonts w:asciiTheme="minorHAnsi" w:hAnsiTheme="minorHAnsi" w:cstheme="minorHAnsi"/>
                <w:color w:val="000000" w:themeColor="text1"/>
                <w:sz w:val="22"/>
                <w:szCs w:val="22"/>
              </w:rPr>
              <w:t>, 2021</w:t>
            </w:r>
          </w:p>
          <w:p w14:paraId="56FEA1E3" w14:textId="3C0D20DA" w:rsidR="00CB3608" w:rsidRDefault="00CB3608" w:rsidP="00C730A3">
            <w:pPr>
              <w:pStyle w:val="Body1"/>
              <w:numPr>
                <w:ilvl w:val="0"/>
                <w:numId w:val="30"/>
              </w:numPr>
              <w:spacing w:after="40"/>
              <w:ind w:left="357" w:hanging="357"/>
              <w:rPr>
                <w:rFonts w:asciiTheme="minorHAnsi" w:hAnsiTheme="minorHAnsi" w:cstheme="minorHAnsi"/>
                <w:sz w:val="22"/>
                <w:szCs w:val="22"/>
              </w:rPr>
            </w:pPr>
            <w:r w:rsidRPr="006B6DE6">
              <w:rPr>
                <w:rFonts w:asciiTheme="minorHAnsi" w:hAnsiTheme="minorHAnsi" w:cstheme="minorHAnsi"/>
                <w:sz w:val="22"/>
                <w:szCs w:val="22"/>
              </w:rPr>
              <w:t>Report of the Working Group</w:t>
            </w:r>
            <w:r w:rsidR="00DD5DB6" w:rsidRPr="006B6DE6">
              <w:rPr>
                <w:rFonts w:asciiTheme="minorHAnsi" w:hAnsiTheme="minorHAnsi" w:cstheme="minorHAnsi"/>
                <w:sz w:val="22"/>
                <w:szCs w:val="22"/>
              </w:rPr>
              <w:t xml:space="preserve"> on discrimination against women and girls</w:t>
            </w:r>
            <w:r w:rsidRPr="006B6DE6">
              <w:rPr>
                <w:rFonts w:asciiTheme="minorHAnsi" w:hAnsiTheme="minorHAnsi" w:cstheme="minorHAnsi"/>
                <w:sz w:val="22"/>
                <w:szCs w:val="22"/>
              </w:rPr>
              <w:t xml:space="preserve"> on the issue of discrimination against women in law and in practice (</w:t>
            </w:r>
            <w:hyperlink r:id="rId21" w:history="1">
              <w:r w:rsidRPr="00FE3B23">
                <w:rPr>
                  <w:rStyle w:val="Hyperlink"/>
                  <w:rFonts w:asciiTheme="minorHAnsi" w:hAnsiTheme="minorHAnsi" w:cstheme="minorHAnsi"/>
                  <w:color w:val="0000FF"/>
                  <w:sz w:val="22"/>
                  <w:szCs w:val="22"/>
                  <w:u w:val="single"/>
                </w:rPr>
                <w:t>A/HRC/23/50</w:t>
              </w:r>
            </w:hyperlink>
            <w:r w:rsidRPr="006B6DE6">
              <w:rPr>
                <w:rFonts w:asciiTheme="minorHAnsi" w:hAnsiTheme="minorHAnsi" w:cstheme="minorHAnsi"/>
                <w:sz w:val="22"/>
                <w:szCs w:val="22"/>
              </w:rPr>
              <w:t>, 19 April 2013)</w:t>
            </w:r>
            <w:r w:rsidR="00B837B9">
              <w:rPr>
                <w:rFonts w:asciiTheme="minorHAnsi" w:hAnsiTheme="minorHAnsi" w:cstheme="minorHAnsi"/>
                <w:sz w:val="22"/>
                <w:szCs w:val="22"/>
              </w:rPr>
              <w:t xml:space="preserve"> </w:t>
            </w:r>
          </w:p>
          <w:p w14:paraId="6FA23B11" w14:textId="0786C14F" w:rsidR="001B2DD5" w:rsidRPr="001B2DD5" w:rsidRDefault="001B2DD5" w:rsidP="00C730A3">
            <w:pPr>
              <w:pStyle w:val="Body1"/>
              <w:numPr>
                <w:ilvl w:val="0"/>
                <w:numId w:val="30"/>
              </w:numPr>
              <w:spacing w:after="40"/>
              <w:ind w:left="357" w:hanging="357"/>
              <w:rPr>
                <w:rFonts w:asciiTheme="minorHAnsi" w:hAnsiTheme="minorHAnsi" w:cstheme="minorHAnsi"/>
                <w:sz w:val="22"/>
                <w:szCs w:val="22"/>
              </w:rPr>
            </w:pPr>
            <w:r w:rsidRPr="001B2DD5">
              <w:rPr>
                <w:rFonts w:asciiTheme="minorHAnsi" w:hAnsiTheme="minorHAnsi" w:cstheme="minorHAnsi"/>
                <w:sz w:val="22"/>
                <w:szCs w:val="22"/>
              </w:rPr>
              <w:t>Report</w:t>
            </w:r>
            <w:r w:rsidR="009F046D">
              <w:rPr>
                <w:rFonts w:asciiTheme="minorHAnsi" w:hAnsiTheme="minorHAnsi" w:cstheme="minorHAnsi"/>
                <w:sz w:val="22"/>
                <w:szCs w:val="22"/>
              </w:rPr>
              <w:t>s</w:t>
            </w:r>
            <w:r w:rsidRPr="001B2DD5">
              <w:rPr>
                <w:rFonts w:asciiTheme="minorHAnsi" w:hAnsiTheme="minorHAnsi" w:cstheme="minorHAnsi"/>
                <w:sz w:val="22"/>
                <w:szCs w:val="22"/>
              </w:rPr>
              <w:t xml:space="preserve"> of the Special Rapporteur on violence against women</w:t>
            </w:r>
            <w:r w:rsidR="003D0168">
              <w:rPr>
                <w:rFonts w:asciiTheme="minorHAnsi" w:hAnsiTheme="minorHAnsi" w:cstheme="minorHAnsi"/>
                <w:sz w:val="22"/>
                <w:szCs w:val="22"/>
              </w:rPr>
              <w:t>, its causes and consequences on v</w:t>
            </w:r>
            <w:r w:rsidRPr="001B2DD5">
              <w:rPr>
                <w:rFonts w:asciiTheme="minorHAnsi" w:hAnsiTheme="minorHAnsi" w:cstheme="minorHAnsi"/>
                <w:sz w:val="22"/>
                <w:szCs w:val="22"/>
              </w:rPr>
              <w:t>iolence against women in politics (</w:t>
            </w:r>
            <w:hyperlink r:id="rId22" w:history="1">
              <w:r w:rsidR="003D0168" w:rsidRPr="00FE3B23">
                <w:rPr>
                  <w:rStyle w:val="Hyperlink"/>
                  <w:rFonts w:asciiTheme="minorHAnsi" w:hAnsiTheme="minorHAnsi" w:cstheme="minorHAnsi"/>
                  <w:color w:val="0000FF"/>
                  <w:sz w:val="22"/>
                  <w:szCs w:val="22"/>
                  <w:u w:val="single"/>
                </w:rPr>
                <w:t>A/73/301</w:t>
              </w:r>
            </w:hyperlink>
            <w:r w:rsidR="003D0168">
              <w:rPr>
                <w:rFonts w:asciiTheme="minorHAnsi" w:hAnsiTheme="minorHAnsi" w:cstheme="minorHAnsi"/>
                <w:sz w:val="22"/>
                <w:szCs w:val="22"/>
              </w:rPr>
              <w:t xml:space="preserve">, </w:t>
            </w:r>
            <w:r w:rsidRPr="001B2DD5">
              <w:rPr>
                <w:rFonts w:asciiTheme="minorHAnsi" w:hAnsiTheme="minorHAnsi" w:cstheme="minorHAnsi"/>
                <w:sz w:val="22"/>
                <w:szCs w:val="22"/>
              </w:rPr>
              <w:t>6 August 2018)</w:t>
            </w:r>
            <w:r w:rsidR="009F046D">
              <w:rPr>
                <w:rFonts w:asciiTheme="minorHAnsi" w:hAnsiTheme="minorHAnsi" w:cstheme="minorHAnsi"/>
                <w:sz w:val="22"/>
                <w:szCs w:val="22"/>
              </w:rPr>
              <w:t xml:space="preserve"> and on the intersection between the coronavirus disease (COVID-19) pandemic and the pandemic of gender-based violence against women (</w:t>
            </w:r>
            <w:hyperlink r:id="rId23" w:history="1">
              <w:r w:rsidR="009F046D" w:rsidRPr="00FE3B23">
                <w:rPr>
                  <w:rStyle w:val="Hyperlink"/>
                  <w:rFonts w:asciiTheme="minorHAnsi" w:hAnsiTheme="minorHAnsi" w:cstheme="minorHAnsi"/>
                  <w:color w:val="0000FF"/>
                  <w:sz w:val="22"/>
                  <w:szCs w:val="22"/>
                  <w:u w:val="single"/>
                </w:rPr>
                <w:t>A/75/144</w:t>
              </w:r>
            </w:hyperlink>
            <w:r w:rsidR="009F046D">
              <w:rPr>
                <w:rFonts w:asciiTheme="minorHAnsi" w:hAnsiTheme="minorHAnsi" w:cstheme="minorHAnsi"/>
                <w:sz w:val="22"/>
                <w:szCs w:val="22"/>
              </w:rPr>
              <w:t>, 24 July 2020)</w:t>
            </w:r>
          </w:p>
          <w:p w14:paraId="322E0518" w14:textId="39B59865" w:rsidR="00D3763F" w:rsidRPr="006B6DE6" w:rsidRDefault="00D3763F" w:rsidP="00C730A3">
            <w:pPr>
              <w:pStyle w:val="Body1"/>
              <w:numPr>
                <w:ilvl w:val="0"/>
                <w:numId w:val="30"/>
              </w:numPr>
              <w:spacing w:after="40"/>
              <w:ind w:left="357" w:hanging="357"/>
              <w:rPr>
                <w:rFonts w:ascii="Calibri" w:hAnsi="Calibri"/>
                <w:sz w:val="22"/>
                <w:szCs w:val="22"/>
              </w:rPr>
            </w:pPr>
            <w:r w:rsidRPr="001B2DD5">
              <w:rPr>
                <w:rFonts w:asciiTheme="minorHAnsi" w:hAnsiTheme="minorHAnsi" w:cstheme="minorHAnsi"/>
                <w:sz w:val="22"/>
                <w:szCs w:val="22"/>
              </w:rPr>
              <w:t>Committee on</w:t>
            </w:r>
            <w:r w:rsidRPr="006B6DE6">
              <w:rPr>
                <w:rFonts w:ascii="Calibri" w:hAnsi="Calibri"/>
                <w:sz w:val="22"/>
                <w:szCs w:val="22"/>
              </w:rPr>
              <w:t xml:space="preserve"> the Elimination of All Forms of Discrimination against Women, General recommendation</w:t>
            </w:r>
            <w:r w:rsidR="00CB3608" w:rsidRPr="006B6DE6">
              <w:rPr>
                <w:rFonts w:ascii="Calibri" w:hAnsi="Calibri"/>
                <w:sz w:val="22"/>
                <w:szCs w:val="22"/>
              </w:rPr>
              <w:t xml:space="preserve">s </w:t>
            </w:r>
            <w:hyperlink r:id="rId24" w:history="1">
              <w:r w:rsidR="00CB3608" w:rsidRPr="00FE3B23">
                <w:rPr>
                  <w:rStyle w:val="Hyperlink"/>
                  <w:rFonts w:ascii="Calibri" w:hAnsi="Calibri"/>
                  <w:color w:val="0000FF"/>
                  <w:sz w:val="22"/>
                  <w:szCs w:val="22"/>
                  <w:u w:val="single"/>
                </w:rPr>
                <w:t>No. 23 (1997) on political and public life</w:t>
              </w:r>
            </w:hyperlink>
            <w:r w:rsidR="00CB3608" w:rsidRPr="006B6DE6">
              <w:rPr>
                <w:rFonts w:ascii="Calibri" w:hAnsi="Calibri"/>
                <w:sz w:val="22"/>
                <w:szCs w:val="22"/>
              </w:rPr>
              <w:t xml:space="preserve"> and</w:t>
            </w:r>
            <w:r w:rsidRPr="006B6DE6">
              <w:rPr>
                <w:rFonts w:ascii="Calibri" w:hAnsi="Calibri"/>
                <w:sz w:val="22"/>
                <w:szCs w:val="22"/>
              </w:rPr>
              <w:t xml:space="preserve"> </w:t>
            </w:r>
            <w:hyperlink r:id="rId25" w:history="1">
              <w:r w:rsidRPr="00FE3B23">
                <w:rPr>
                  <w:rStyle w:val="Hyperlink"/>
                  <w:rFonts w:ascii="Calibri" w:hAnsi="Calibri"/>
                  <w:color w:val="0000FF"/>
                  <w:sz w:val="22"/>
                  <w:szCs w:val="22"/>
                  <w:u w:val="single"/>
                </w:rPr>
                <w:t>No. 35 (2017) on gender-based violence against women</w:t>
              </w:r>
            </w:hyperlink>
            <w:r w:rsidRPr="006B6DE6">
              <w:rPr>
                <w:rFonts w:ascii="Calibri" w:hAnsi="Calibri"/>
                <w:sz w:val="22"/>
                <w:szCs w:val="22"/>
              </w:rPr>
              <w:t xml:space="preserve"> </w:t>
            </w:r>
          </w:p>
          <w:p w14:paraId="41C23E75" w14:textId="176C23DC" w:rsidR="00A60227" w:rsidRPr="006B6DE6" w:rsidRDefault="00A60227" w:rsidP="00FE561C">
            <w:pPr>
              <w:pStyle w:val="Body1"/>
              <w:numPr>
                <w:ilvl w:val="0"/>
                <w:numId w:val="30"/>
              </w:numPr>
              <w:spacing w:after="40"/>
              <w:ind w:left="357" w:hanging="357"/>
              <w:rPr>
                <w:rFonts w:ascii="Calibri" w:hAnsi="Calibri"/>
                <w:sz w:val="22"/>
                <w:szCs w:val="22"/>
              </w:rPr>
            </w:pPr>
            <w:r w:rsidRPr="006B6DE6">
              <w:rPr>
                <w:rFonts w:ascii="Calibri" w:hAnsi="Calibri"/>
                <w:sz w:val="22"/>
                <w:szCs w:val="22"/>
              </w:rPr>
              <w:lastRenderedPageBreak/>
              <w:t>Committee on the Rights of the Child, General comment</w:t>
            </w:r>
            <w:r w:rsidR="009B057B" w:rsidRPr="006B6DE6">
              <w:rPr>
                <w:rFonts w:ascii="Calibri" w:hAnsi="Calibri"/>
                <w:sz w:val="22"/>
                <w:szCs w:val="22"/>
              </w:rPr>
              <w:t xml:space="preserve">s </w:t>
            </w:r>
            <w:hyperlink r:id="rId26" w:history="1">
              <w:r w:rsidR="009B057B" w:rsidRPr="00FE3B23">
                <w:rPr>
                  <w:rStyle w:val="Hyperlink"/>
                  <w:rFonts w:ascii="Calibri" w:hAnsi="Calibri"/>
                  <w:color w:val="0000FF"/>
                  <w:sz w:val="22"/>
                  <w:szCs w:val="22"/>
                  <w:u w:val="single"/>
                </w:rPr>
                <w:t>No. 12 (2009) on the right of the child to be heard</w:t>
              </w:r>
            </w:hyperlink>
            <w:r w:rsidR="009B057B" w:rsidRPr="006B6DE6">
              <w:rPr>
                <w:rFonts w:ascii="Calibri" w:hAnsi="Calibri"/>
                <w:sz w:val="22"/>
                <w:szCs w:val="22"/>
              </w:rPr>
              <w:t xml:space="preserve"> and</w:t>
            </w:r>
            <w:r w:rsidRPr="006B6DE6">
              <w:rPr>
                <w:rFonts w:ascii="Calibri" w:hAnsi="Calibri"/>
                <w:sz w:val="22"/>
                <w:szCs w:val="22"/>
              </w:rPr>
              <w:t xml:space="preserve"> </w:t>
            </w:r>
            <w:hyperlink r:id="rId27" w:history="1">
              <w:r w:rsidRPr="004E38AD">
                <w:rPr>
                  <w:rStyle w:val="Hyperlink"/>
                  <w:rFonts w:ascii="Calibri" w:hAnsi="Calibri"/>
                  <w:color w:val="0000FF"/>
                  <w:sz w:val="22"/>
                  <w:szCs w:val="22"/>
                  <w:u w:val="single"/>
                </w:rPr>
                <w:t>No</w:t>
              </w:r>
              <w:r w:rsidRPr="00FE3B23">
                <w:rPr>
                  <w:rStyle w:val="Hyperlink"/>
                  <w:rFonts w:ascii="Calibri" w:hAnsi="Calibri"/>
                  <w:color w:val="0000FF"/>
                  <w:sz w:val="22"/>
                  <w:szCs w:val="22"/>
                  <w:u w:val="single"/>
                </w:rPr>
                <w:t>. 13 (2011) on the right of the child to freedom from all forms of violence</w:t>
              </w:r>
            </w:hyperlink>
          </w:p>
        </w:tc>
      </w:tr>
    </w:tbl>
    <w:p w14:paraId="439C2245" w14:textId="77777777" w:rsidR="006D601E" w:rsidRPr="006B48D5" w:rsidRDefault="006D601E" w:rsidP="00912480">
      <w:pPr>
        <w:pStyle w:val="Body1"/>
        <w:spacing w:after="120"/>
        <w:jc w:val="both"/>
        <w:rPr>
          <w:rFonts w:ascii="Calibri" w:eastAsia="Times New Roman" w:hAnsi="Calibri"/>
          <w:sz w:val="22"/>
          <w:szCs w:val="22"/>
        </w:rPr>
      </w:pPr>
    </w:p>
    <w:sectPr w:rsidR="006D601E" w:rsidRPr="006B48D5" w:rsidSect="00756774">
      <w:headerReference w:type="default" r:id="rId28"/>
      <w:footerReference w:type="default" r:id="rId29"/>
      <w:pgSz w:w="11907" w:h="16839" w:code="9"/>
      <w:pgMar w:top="720" w:right="720" w:bottom="720" w:left="720" w:header="540" w:footer="4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386F5" w14:textId="77777777" w:rsidR="00BB27BA" w:rsidRDefault="00BB27BA" w:rsidP="00AD1E2C">
      <w:r>
        <w:separator/>
      </w:r>
    </w:p>
  </w:endnote>
  <w:endnote w:type="continuationSeparator" w:id="0">
    <w:p w14:paraId="0B667C09" w14:textId="77777777" w:rsidR="00BB27BA" w:rsidRDefault="00BB27BA" w:rsidP="00AD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Yu Mincho">
    <w:altName w:val="Yu Gothic UI"/>
    <w:charset w:val="80"/>
    <w:family w:val="roman"/>
    <w:pitch w:val="variable"/>
    <w:sig w:usb0="800002E7" w:usb1="2AC7FCFF" w:usb2="00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ACB2" w14:textId="4B5186BF" w:rsidR="004A6412" w:rsidRPr="004A6412" w:rsidRDefault="004A6412">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FB4140">
      <w:rPr>
        <w:rFonts w:ascii="Calibri" w:hAnsi="Calibri"/>
        <w:noProof/>
        <w:sz w:val="20"/>
        <w:szCs w:val="20"/>
      </w:rPr>
      <w:t>1</w:t>
    </w:r>
    <w:r w:rsidRPr="004A6412">
      <w:rPr>
        <w:rFonts w:ascii="Calibri" w:hAnsi="Calibri"/>
        <w:noProof/>
        <w:sz w:val="20"/>
        <w:szCs w:val="20"/>
      </w:rPr>
      <w:fldChar w:fldCharType="end"/>
    </w:r>
  </w:p>
  <w:p w14:paraId="28830F64" w14:textId="77777777" w:rsidR="004A6412" w:rsidRDefault="004A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5F381" w14:textId="77777777" w:rsidR="00BB27BA" w:rsidRDefault="00BB27BA" w:rsidP="00AD1E2C">
      <w:r>
        <w:separator/>
      </w:r>
    </w:p>
  </w:footnote>
  <w:footnote w:type="continuationSeparator" w:id="0">
    <w:p w14:paraId="77A74E2F" w14:textId="77777777" w:rsidR="00BB27BA" w:rsidRDefault="00BB27BA" w:rsidP="00AD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5AB1" w14:textId="2E795934" w:rsidR="007F0130" w:rsidRDefault="007F0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abstractNum>
  <w:abstractNum w:abstractNumId="5" w15:restartNumberingAfterBreak="0">
    <w:nsid w:val="00000006"/>
    <w:multiLevelType w:val="multilevel"/>
    <w:tmpl w:val="885E2956"/>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lvlText w:val="•"/>
      <w:lvlJc w:val="left"/>
      <w:pPr>
        <w:tabs>
          <w:tab w:val="num" w:pos="180"/>
        </w:tabs>
        <w:ind w:left="180" w:firstLine="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ヒラギノ角ゴ Pro W3" w:hAnsi="Helvetica" w:hint="default"/>
        <w:b w:val="0"/>
        <w:i w:val="0"/>
        <w:caps w:val="0"/>
        <w:smallCaps w:val="0"/>
        <w:strike w:val="0"/>
        <w:dstrike w:val="0"/>
        <w:color w:val="000000"/>
        <w:kern w:val="0"/>
        <w:position w:val="-2"/>
        <w:sz w:val="24"/>
        <w:szCs w:val="24"/>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abstractNum>
  <w:abstractNum w:abstractNumId="7" w15:restartNumberingAfterBreak="0">
    <w:nsid w:val="00000008"/>
    <w:multiLevelType w:val="multilevel"/>
    <w:tmpl w:val="AE50BB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9" w15:restartNumberingAfterBreak="0">
    <w:nsid w:val="0000000A"/>
    <w:multiLevelType w:val="multilevel"/>
    <w:tmpl w:val="894EE87C"/>
    <w:lvl w:ilvl="0">
      <w:start w:val="1"/>
      <w:numFmt w:val="bullet"/>
      <w:lvlText w:val="•"/>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15158F"/>
    <w:multiLevelType w:val="hybridMultilevel"/>
    <w:tmpl w:val="94421ECA"/>
    <w:lvl w:ilvl="0" w:tplc="559EEA6C">
      <w:start w:val="5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2A0F4E"/>
    <w:multiLevelType w:val="hybridMultilevel"/>
    <w:tmpl w:val="98E64A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B63FC4"/>
    <w:multiLevelType w:val="hybridMultilevel"/>
    <w:tmpl w:val="7D3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F463F"/>
    <w:multiLevelType w:val="hybridMultilevel"/>
    <w:tmpl w:val="1EA87758"/>
    <w:lvl w:ilvl="0" w:tplc="54349F2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E67942"/>
    <w:multiLevelType w:val="hybridMultilevel"/>
    <w:tmpl w:val="8D4C33A0"/>
    <w:lvl w:ilvl="0" w:tplc="E31AF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48773C"/>
    <w:multiLevelType w:val="hybridMultilevel"/>
    <w:tmpl w:val="105027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2BD666A7"/>
    <w:multiLevelType w:val="hybridMultilevel"/>
    <w:tmpl w:val="0A549508"/>
    <w:lvl w:ilvl="0" w:tplc="CE2049C4">
      <w:numFmt w:val="bullet"/>
      <w:lvlText w:val="-"/>
      <w:lvlJc w:val="left"/>
      <w:pPr>
        <w:ind w:left="720" w:hanging="360"/>
      </w:pPr>
      <w:rPr>
        <w:rFonts w:ascii="Times New Roman" w:eastAsia="ヒラギノ角ゴ Pro W3"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72FFF"/>
    <w:multiLevelType w:val="multilevel"/>
    <w:tmpl w:val="AFB6522C"/>
    <w:lvl w:ilvl="0">
      <w:start w:val="1"/>
      <w:numFmt w:val="decimal"/>
      <w:lvlText w:val="%1."/>
      <w:lvlJc w:val="left"/>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B04717"/>
    <w:multiLevelType w:val="hybridMultilevel"/>
    <w:tmpl w:val="EDF46BD4"/>
    <w:lvl w:ilvl="0" w:tplc="CE2049C4">
      <w:numFmt w:val="bullet"/>
      <w:lvlText w:val="-"/>
      <w:lvlJc w:val="left"/>
      <w:pPr>
        <w:ind w:left="720" w:hanging="360"/>
      </w:pPr>
      <w:rPr>
        <w:rFonts w:ascii="Times New Roman" w:eastAsia="ヒラギノ角ゴ Pro W3"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F38FE"/>
    <w:multiLevelType w:val="hybridMultilevel"/>
    <w:tmpl w:val="7192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71446"/>
    <w:multiLevelType w:val="hybridMultilevel"/>
    <w:tmpl w:val="E318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74262"/>
    <w:multiLevelType w:val="hybridMultilevel"/>
    <w:tmpl w:val="F44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559AF"/>
    <w:multiLevelType w:val="hybridMultilevel"/>
    <w:tmpl w:val="A6A6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94750"/>
    <w:multiLevelType w:val="hybridMultilevel"/>
    <w:tmpl w:val="3266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75EC4"/>
    <w:multiLevelType w:val="hybridMultilevel"/>
    <w:tmpl w:val="B950C24E"/>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FF0F55"/>
    <w:multiLevelType w:val="hybridMultilevel"/>
    <w:tmpl w:val="B4327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141C25"/>
    <w:multiLevelType w:val="hybridMultilevel"/>
    <w:tmpl w:val="F7D2BC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4A141F34"/>
    <w:multiLevelType w:val="hybridMultilevel"/>
    <w:tmpl w:val="89C0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A03016"/>
    <w:multiLevelType w:val="hybridMultilevel"/>
    <w:tmpl w:val="116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D76661"/>
    <w:multiLevelType w:val="hybridMultilevel"/>
    <w:tmpl w:val="686A169E"/>
    <w:lvl w:ilvl="0" w:tplc="075E0D5C">
      <w:start w:val="1"/>
      <w:numFmt w:val="decimal"/>
      <w:lvlText w:val="%1."/>
      <w:lvlJc w:val="left"/>
      <w:pPr>
        <w:ind w:left="720" w:hanging="360"/>
      </w:pPr>
      <w:rPr>
        <w:rFonts w:eastAsia="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885A78"/>
    <w:multiLevelType w:val="hybridMultilevel"/>
    <w:tmpl w:val="082E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F2579"/>
    <w:multiLevelType w:val="hybridMultilevel"/>
    <w:tmpl w:val="92D45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2E2CD6"/>
    <w:multiLevelType w:val="hybridMultilevel"/>
    <w:tmpl w:val="EC842838"/>
    <w:lvl w:ilvl="0" w:tplc="44F6F3B4">
      <w:start w:val="1"/>
      <w:numFmt w:val="bullet"/>
      <w:lvlText w:val=""/>
      <w:lvlJc w:val="left"/>
      <w:pPr>
        <w:ind w:left="994" w:hanging="360"/>
      </w:pPr>
      <w:rPr>
        <w:rFonts w:ascii="Symbol" w:hAnsi="Symbol" w:hint="default"/>
        <w:sz w:val="24"/>
        <w:szCs w:val="24"/>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4" w15:restartNumberingAfterBreak="0">
    <w:nsid w:val="63E51E1B"/>
    <w:multiLevelType w:val="hybridMultilevel"/>
    <w:tmpl w:val="36D26DBE"/>
    <w:lvl w:ilvl="0" w:tplc="54349F2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1F5710"/>
    <w:multiLevelType w:val="hybridMultilevel"/>
    <w:tmpl w:val="703899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9B87E99"/>
    <w:multiLevelType w:val="hybridMultilevel"/>
    <w:tmpl w:val="05BC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676A00"/>
    <w:multiLevelType w:val="hybridMultilevel"/>
    <w:tmpl w:val="2AE85998"/>
    <w:lvl w:ilvl="0" w:tplc="0B5657AE">
      <w:start w:val="1"/>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D7B5DC2"/>
    <w:multiLevelType w:val="hybridMultilevel"/>
    <w:tmpl w:val="4DEA8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68602F"/>
    <w:multiLevelType w:val="hybridMultilevel"/>
    <w:tmpl w:val="3800A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EC6109"/>
    <w:multiLevelType w:val="hybridMultilevel"/>
    <w:tmpl w:val="D9C6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4479C"/>
    <w:multiLevelType w:val="hybridMultilevel"/>
    <w:tmpl w:val="B4327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B03168"/>
    <w:multiLevelType w:val="hybridMultilevel"/>
    <w:tmpl w:val="2A4AD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4E396F"/>
    <w:multiLevelType w:val="hybridMultilevel"/>
    <w:tmpl w:val="B3EC196A"/>
    <w:lvl w:ilvl="0" w:tplc="98ACA00E">
      <w:start w:val="1"/>
      <w:numFmt w:val="decimal"/>
      <w:lvlText w:val="%1."/>
      <w:lvlJc w:val="left"/>
      <w:pPr>
        <w:ind w:left="2520" w:hanging="360"/>
      </w:pPr>
      <w:rPr>
        <w:rFonts w:hint="default"/>
        <w:b/>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2"/>
  </w:num>
  <w:num w:numId="13">
    <w:abstractNumId w:val="30"/>
  </w:num>
  <w:num w:numId="14">
    <w:abstractNumId w:val="16"/>
  </w:num>
  <w:num w:numId="15">
    <w:abstractNumId w:val="42"/>
  </w:num>
  <w:num w:numId="16">
    <w:abstractNumId w:val="27"/>
  </w:num>
  <w:num w:numId="17">
    <w:abstractNumId w:val="35"/>
  </w:num>
  <w:num w:numId="18">
    <w:abstractNumId w:val="18"/>
  </w:num>
  <w:num w:numId="19">
    <w:abstractNumId w:val="33"/>
  </w:num>
  <w:num w:numId="20">
    <w:abstractNumId w:val="43"/>
  </w:num>
  <w:num w:numId="21">
    <w:abstractNumId w:val="13"/>
  </w:num>
  <w:num w:numId="22">
    <w:abstractNumId w:val="14"/>
  </w:num>
  <w:num w:numId="23">
    <w:abstractNumId w:val="34"/>
  </w:num>
  <w:num w:numId="24">
    <w:abstractNumId w:val="17"/>
  </w:num>
  <w:num w:numId="25">
    <w:abstractNumId w:val="39"/>
  </w:num>
  <w:num w:numId="26">
    <w:abstractNumId w:val="29"/>
  </w:num>
  <w:num w:numId="27">
    <w:abstractNumId w:val="28"/>
  </w:num>
  <w:num w:numId="28">
    <w:abstractNumId w:val="22"/>
  </w:num>
  <w:num w:numId="29">
    <w:abstractNumId w:val="19"/>
  </w:num>
  <w:num w:numId="30">
    <w:abstractNumId w:val="25"/>
  </w:num>
  <w:num w:numId="31">
    <w:abstractNumId w:val="37"/>
  </w:num>
  <w:num w:numId="32">
    <w:abstractNumId w:val="38"/>
  </w:num>
  <w:num w:numId="33">
    <w:abstractNumId w:val="26"/>
  </w:num>
  <w:num w:numId="34">
    <w:abstractNumId w:val="41"/>
  </w:num>
  <w:num w:numId="35">
    <w:abstractNumId w:val="15"/>
  </w:num>
  <w:num w:numId="36">
    <w:abstractNumId w:val="11"/>
  </w:num>
  <w:num w:numId="37">
    <w:abstractNumId w:val="12"/>
  </w:num>
  <w:num w:numId="38">
    <w:abstractNumId w:val="40"/>
  </w:num>
  <w:num w:numId="39">
    <w:abstractNumId w:val="20"/>
  </w:num>
  <w:num w:numId="40">
    <w:abstractNumId w:val="23"/>
  </w:num>
  <w:num w:numId="41">
    <w:abstractNumId w:val="24"/>
  </w:num>
  <w:num w:numId="42">
    <w:abstractNumId w:val="36"/>
  </w:num>
  <w:num w:numId="43">
    <w:abstractNumId w:val="3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hideGrammatical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FF"/>
    <w:rsid w:val="00001201"/>
    <w:rsid w:val="00001492"/>
    <w:rsid w:val="00001CC9"/>
    <w:rsid w:val="000039E0"/>
    <w:rsid w:val="00003C36"/>
    <w:rsid w:val="0000638C"/>
    <w:rsid w:val="000071EB"/>
    <w:rsid w:val="00010D34"/>
    <w:rsid w:val="00013E03"/>
    <w:rsid w:val="00014BF8"/>
    <w:rsid w:val="00015A47"/>
    <w:rsid w:val="00015DD5"/>
    <w:rsid w:val="00017DD1"/>
    <w:rsid w:val="00022367"/>
    <w:rsid w:val="0002251E"/>
    <w:rsid w:val="00022745"/>
    <w:rsid w:val="000228EB"/>
    <w:rsid w:val="00022A0A"/>
    <w:rsid w:val="00023C26"/>
    <w:rsid w:val="00024DD7"/>
    <w:rsid w:val="00025212"/>
    <w:rsid w:val="000273F4"/>
    <w:rsid w:val="0002758D"/>
    <w:rsid w:val="000345BE"/>
    <w:rsid w:val="00034C91"/>
    <w:rsid w:val="00035B32"/>
    <w:rsid w:val="00035D4F"/>
    <w:rsid w:val="000403B3"/>
    <w:rsid w:val="00043301"/>
    <w:rsid w:val="00044256"/>
    <w:rsid w:val="00046192"/>
    <w:rsid w:val="00046846"/>
    <w:rsid w:val="00051F3C"/>
    <w:rsid w:val="000536B8"/>
    <w:rsid w:val="0005371B"/>
    <w:rsid w:val="0005503C"/>
    <w:rsid w:val="000558E2"/>
    <w:rsid w:val="00056087"/>
    <w:rsid w:val="0005657C"/>
    <w:rsid w:val="00056930"/>
    <w:rsid w:val="000576BD"/>
    <w:rsid w:val="00057FDA"/>
    <w:rsid w:val="00060A42"/>
    <w:rsid w:val="00063EB5"/>
    <w:rsid w:val="00071F41"/>
    <w:rsid w:val="00073547"/>
    <w:rsid w:val="0007727E"/>
    <w:rsid w:val="00077827"/>
    <w:rsid w:val="000820E5"/>
    <w:rsid w:val="00082553"/>
    <w:rsid w:val="0008417A"/>
    <w:rsid w:val="00084864"/>
    <w:rsid w:val="00086BDA"/>
    <w:rsid w:val="00090A5F"/>
    <w:rsid w:val="00090D4B"/>
    <w:rsid w:val="0009172B"/>
    <w:rsid w:val="00092A4B"/>
    <w:rsid w:val="000947E9"/>
    <w:rsid w:val="000968A1"/>
    <w:rsid w:val="000A16D2"/>
    <w:rsid w:val="000A65A5"/>
    <w:rsid w:val="000A7BA7"/>
    <w:rsid w:val="000A7D04"/>
    <w:rsid w:val="000B0AC0"/>
    <w:rsid w:val="000B563F"/>
    <w:rsid w:val="000B5CA0"/>
    <w:rsid w:val="000B6DAE"/>
    <w:rsid w:val="000C1414"/>
    <w:rsid w:val="000C2F9F"/>
    <w:rsid w:val="000C67B5"/>
    <w:rsid w:val="000C680E"/>
    <w:rsid w:val="000C68C9"/>
    <w:rsid w:val="000C76A4"/>
    <w:rsid w:val="000D0B24"/>
    <w:rsid w:val="000D1054"/>
    <w:rsid w:val="000D256C"/>
    <w:rsid w:val="000D4468"/>
    <w:rsid w:val="000D4DF5"/>
    <w:rsid w:val="000D5E50"/>
    <w:rsid w:val="000D652A"/>
    <w:rsid w:val="000D6674"/>
    <w:rsid w:val="000D6F34"/>
    <w:rsid w:val="000D7685"/>
    <w:rsid w:val="000E1296"/>
    <w:rsid w:val="000E300D"/>
    <w:rsid w:val="000F023C"/>
    <w:rsid w:val="000F0944"/>
    <w:rsid w:val="000F0DD3"/>
    <w:rsid w:val="000F16AC"/>
    <w:rsid w:val="000F4DC8"/>
    <w:rsid w:val="000F7247"/>
    <w:rsid w:val="00100233"/>
    <w:rsid w:val="00101332"/>
    <w:rsid w:val="001031CB"/>
    <w:rsid w:val="0010508F"/>
    <w:rsid w:val="00107A2F"/>
    <w:rsid w:val="001109C4"/>
    <w:rsid w:val="00112C11"/>
    <w:rsid w:val="00113DE1"/>
    <w:rsid w:val="001148B4"/>
    <w:rsid w:val="00114956"/>
    <w:rsid w:val="0011501D"/>
    <w:rsid w:val="00117934"/>
    <w:rsid w:val="00117CB3"/>
    <w:rsid w:val="00120F72"/>
    <w:rsid w:val="0012100D"/>
    <w:rsid w:val="0012389C"/>
    <w:rsid w:val="00123F19"/>
    <w:rsid w:val="00127AD9"/>
    <w:rsid w:val="00127CE1"/>
    <w:rsid w:val="00130DFF"/>
    <w:rsid w:val="00131688"/>
    <w:rsid w:val="00133628"/>
    <w:rsid w:val="00133DE1"/>
    <w:rsid w:val="0013483B"/>
    <w:rsid w:val="00134FCF"/>
    <w:rsid w:val="0014000A"/>
    <w:rsid w:val="00140677"/>
    <w:rsid w:val="00140AB6"/>
    <w:rsid w:val="00141FAC"/>
    <w:rsid w:val="0014217B"/>
    <w:rsid w:val="00142C71"/>
    <w:rsid w:val="00143C88"/>
    <w:rsid w:val="00145966"/>
    <w:rsid w:val="001479DD"/>
    <w:rsid w:val="00147B3F"/>
    <w:rsid w:val="00150701"/>
    <w:rsid w:val="00152810"/>
    <w:rsid w:val="0015303E"/>
    <w:rsid w:val="001567DA"/>
    <w:rsid w:val="001604EF"/>
    <w:rsid w:val="00163E98"/>
    <w:rsid w:val="00164487"/>
    <w:rsid w:val="00164C45"/>
    <w:rsid w:val="00165E5B"/>
    <w:rsid w:val="00171438"/>
    <w:rsid w:val="00172DFA"/>
    <w:rsid w:val="00173B68"/>
    <w:rsid w:val="00173EE0"/>
    <w:rsid w:val="0017407B"/>
    <w:rsid w:val="0017465A"/>
    <w:rsid w:val="00175394"/>
    <w:rsid w:val="00176B96"/>
    <w:rsid w:val="00177F3B"/>
    <w:rsid w:val="00181254"/>
    <w:rsid w:val="00182C7A"/>
    <w:rsid w:val="00185ED3"/>
    <w:rsid w:val="001867A9"/>
    <w:rsid w:val="001875EC"/>
    <w:rsid w:val="001876D0"/>
    <w:rsid w:val="00191439"/>
    <w:rsid w:val="00191BA3"/>
    <w:rsid w:val="0019209C"/>
    <w:rsid w:val="001925B1"/>
    <w:rsid w:val="00197502"/>
    <w:rsid w:val="001A024D"/>
    <w:rsid w:val="001A18D1"/>
    <w:rsid w:val="001A587D"/>
    <w:rsid w:val="001A62FB"/>
    <w:rsid w:val="001B0293"/>
    <w:rsid w:val="001B0CEA"/>
    <w:rsid w:val="001B16A9"/>
    <w:rsid w:val="001B2D3C"/>
    <w:rsid w:val="001B2DD5"/>
    <w:rsid w:val="001B5BE7"/>
    <w:rsid w:val="001B650A"/>
    <w:rsid w:val="001B6E3C"/>
    <w:rsid w:val="001C151A"/>
    <w:rsid w:val="001C32A4"/>
    <w:rsid w:val="001C3663"/>
    <w:rsid w:val="001C4E91"/>
    <w:rsid w:val="001D0926"/>
    <w:rsid w:val="001D09FD"/>
    <w:rsid w:val="001D2448"/>
    <w:rsid w:val="001D38E5"/>
    <w:rsid w:val="001D5CB2"/>
    <w:rsid w:val="001D5E50"/>
    <w:rsid w:val="001E07A1"/>
    <w:rsid w:val="001E1A73"/>
    <w:rsid w:val="001E5C59"/>
    <w:rsid w:val="001E776B"/>
    <w:rsid w:val="001E7AA2"/>
    <w:rsid w:val="001F2E76"/>
    <w:rsid w:val="001F3FE4"/>
    <w:rsid w:val="001F4184"/>
    <w:rsid w:val="001F4C12"/>
    <w:rsid w:val="001F56D8"/>
    <w:rsid w:val="001F58F6"/>
    <w:rsid w:val="00200181"/>
    <w:rsid w:val="002004D3"/>
    <w:rsid w:val="00201177"/>
    <w:rsid w:val="00203518"/>
    <w:rsid w:val="0020521D"/>
    <w:rsid w:val="0020658D"/>
    <w:rsid w:val="00210D39"/>
    <w:rsid w:val="002176D6"/>
    <w:rsid w:val="00220479"/>
    <w:rsid w:val="002205E1"/>
    <w:rsid w:val="00222498"/>
    <w:rsid w:val="00222754"/>
    <w:rsid w:val="00223CB4"/>
    <w:rsid w:val="002243CA"/>
    <w:rsid w:val="00225DAB"/>
    <w:rsid w:val="00227ACF"/>
    <w:rsid w:val="00230D21"/>
    <w:rsid w:val="00230F19"/>
    <w:rsid w:val="00240799"/>
    <w:rsid w:val="00241AA9"/>
    <w:rsid w:val="00242C3B"/>
    <w:rsid w:val="00242D6C"/>
    <w:rsid w:val="00244C0E"/>
    <w:rsid w:val="0024699E"/>
    <w:rsid w:val="00247184"/>
    <w:rsid w:val="00251A34"/>
    <w:rsid w:val="002522DE"/>
    <w:rsid w:val="002528EF"/>
    <w:rsid w:val="00253412"/>
    <w:rsid w:val="002548B5"/>
    <w:rsid w:val="00255261"/>
    <w:rsid w:val="002565CE"/>
    <w:rsid w:val="00257BD4"/>
    <w:rsid w:val="0026261F"/>
    <w:rsid w:val="00262DC9"/>
    <w:rsid w:val="002645F5"/>
    <w:rsid w:val="00264A02"/>
    <w:rsid w:val="002653BA"/>
    <w:rsid w:val="0026702E"/>
    <w:rsid w:val="0026710B"/>
    <w:rsid w:val="00267298"/>
    <w:rsid w:val="00267AAC"/>
    <w:rsid w:val="00270694"/>
    <w:rsid w:val="002718D9"/>
    <w:rsid w:val="00274936"/>
    <w:rsid w:val="00274CCF"/>
    <w:rsid w:val="00274F4C"/>
    <w:rsid w:val="002759B3"/>
    <w:rsid w:val="002764CF"/>
    <w:rsid w:val="00280277"/>
    <w:rsid w:val="00280865"/>
    <w:rsid w:val="00284538"/>
    <w:rsid w:val="00286B02"/>
    <w:rsid w:val="00287D01"/>
    <w:rsid w:val="00292C02"/>
    <w:rsid w:val="00292D8B"/>
    <w:rsid w:val="0029631E"/>
    <w:rsid w:val="00297217"/>
    <w:rsid w:val="002A0134"/>
    <w:rsid w:val="002A09C0"/>
    <w:rsid w:val="002A13FE"/>
    <w:rsid w:val="002A1718"/>
    <w:rsid w:val="002A747D"/>
    <w:rsid w:val="002B0730"/>
    <w:rsid w:val="002B2066"/>
    <w:rsid w:val="002B35A1"/>
    <w:rsid w:val="002B364D"/>
    <w:rsid w:val="002B421D"/>
    <w:rsid w:val="002B428C"/>
    <w:rsid w:val="002B69A9"/>
    <w:rsid w:val="002B7B55"/>
    <w:rsid w:val="002C0E8A"/>
    <w:rsid w:val="002C271E"/>
    <w:rsid w:val="002C3566"/>
    <w:rsid w:val="002C38DE"/>
    <w:rsid w:val="002C523B"/>
    <w:rsid w:val="002C772B"/>
    <w:rsid w:val="002D1E98"/>
    <w:rsid w:val="002D2742"/>
    <w:rsid w:val="002E1126"/>
    <w:rsid w:val="002E273F"/>
    <w:rsid w:val="002E4156"/>
    <w:rsid w:val="002E5021"/>
    <w:rsid w:val="002E548C"/>
    <w:rsid w:val="002E7312"/>
    <w:rsid w:val="002E7E9B"/>
    <w:rsid w:val="002F06E5"/>
    <w:rsid w:val="002F0EFA"/>
    <w:rsid w:val="002F2713"/>
    <w:rsid w:val="002F40C8"/>
    <w:rsid w:val="002F4887"/>
    <w:rsid w:val="003006BC"/>
    <w:rsid w:val="00300794"/>
    <w:rsid w:val="00301505"/>
    <w:rsid w:val="003033D5"/>
    <w:rsid w:val="0030358F"/>
    <w:rsid w:val="0030600E"/>
    <w:rsid w:val="003076B8"/>
    <w:rsid w:val="00307DBF"/>
    <w:rsid w:val="00310ABF"/>
    <w:rsid w:val="00312BAE"/>
    <w:rsid w:val="00313537"/>
    <w:rsid w:val="003141C2"/>
    <w:rsid w:val="00314394"/>
    <w:rsid w:val="0031533F"/>
    <w:rsid w:val="0031578A"/>
    <w:rsid w:val="003164CB"/>
    <w:rsid w:val="00316D00"/>
    <w:rsid w:val="003178A8"/>
    <w:rsid w:val="00320040"/>
    <w:rsid w:val="003203A3"/>
    <w:rsid w:val="00321523"/>
    <w:rsid w:val="00321670"/>
    <w:rsid w:val="00325621"/>
    <w:rsid w:val="00325C44"/>
    <w:rsid w:val="00331143"/>
    <w:rsid w:val="0033127A"/>
    <w:rsid w:val="003322C3"/>
    <w:rsid w:val="00336E6F"/>
    <w:rsid w:val="003376A8"/>
    <w:rsid w:val="00337EB6"/>
    <w:rsid w:val="0034055E"/>
    <w:rsid w:val="00344D6B"/>
    <w:rsid w:val="00347BD2"/>
    <w:rsid w:val="003503C3"/>
    <w:rsid w:val="003509D2"/>
    <w:rsid w:val="003529A9"/>
    <w:rsid w:val="003535DC"/>
    <w:rsid w:val="00354CB9"/>
    <w:rsid w:val="00356770"/>
    <w:rsid w:val="00356F1D"/>
    <w:rsid w:val="00357375"/>
    <w:rsid w:val="00361E08"/>
    <w:rsid w:val="0036215D"/>
    <w:rsid w:val="00362D2D"/>
    <w:rsid w:val="00366A11"/>
    <w:rsid w:val="0036733B"/>
    <w:rsid w:val="0036765B"/>
    <w:rsid w:val="003702BF"/>
    <w:rsid w:val="00370869"/>
    <w:rsid w:val="00372E6E"/>
    <w:rsid w:val="00373517"/>
    <w:rsid w:val="0037572B"/>
    <w:rsid w:val="00376102"/>
    <w:rsid w:val="00380940"/>
    <w:rsid w:val="00381FC3"/>
    <w:rsid w:val="00385ADB"/>
    <w:rsid w:val="0038699C"/>
    <w:rsid w:val="00387292"/>
    <w:rsid w:val="003878E5"/>
    <w:rsid w:val="00391064"/>
    <w:rsid w:val="00392296"/>
    <w:rsid w:val="003932EB"/>
    <w:rsid w:val="003934B6"/>
    <w:rsid w:val="00394C90"/>
    <w:rsid w:val="003962CB"/>
    <w:rsid w:val="00396412"/>
    <w:rsid w:val="00396B8F"/>
    <w:rsid w:val="00396EDA"/>
    <w:rsid w:val="0039759E"/>
    <w:rsid w:val="003A2D7D"/>
    <w:rsid w:val="003A3D2F"/>
    <w:rsid w:val="003A4456"/>
    <w:rsid w:val="003A544C"/>
    <w:rsid w:val="003A61E9"/>
    <w:rsid w:val="003B062C"/>
    <w:rsid w:val="003B4DB3"/>
    <w:rsid w:val="003B51E7"/>
    <w:rsid w:val="003B56A9"/>
    <w:rsid w:val="003B6352"/>
    <w:rsid w:val="003C0873"/>
    <w:rsid w:val="003C124E"/>
    <w:rsid w:val="003C183F"/>
    <w:rsid w:val="003C198C"/>
    <w:rsid w:val="003C550D"/>
    <w:rsid w:val="003C63CC"/>
    <w:rsid w:val="003C7AD2"/>
    <w:rsid w:val="003D0168"/>
    <w:rsid w:val="003D0AB4"/>
    <w:rsid w:val="003D2035"/>
    <w:rsid w:val="003D5054"/>
    <w:rsid w:val="003D5081"/>
    <w:rsid w:val="003D695E"/>
    <w:rsid w:val="003D7222"/>
    <w:rsid w:val="003E1557"/>
    <w:rsid w:val="003E163D"/>
    <w:rsid w:val="003E24ED"/>
    <w:rsid w:val="003E4682"/>
    <w:rsid w:val="003E486F"/>
    <w:rsid w:val="003F0AB8"/>
    <w:rsid w:val="003F0F2F"/>
    <w:rsid w:val="003F1FD8"/>
    <w:rsid w:val="003F2DC6"/>
    <w:rsid w:val="003F2F2C"/>
    <w:rsid w:val="003F35E6"/>
    <w:rsid w:val="003F7722"/>
    <w:rsid w:val="0040047F"/>
    <w:rsid w:val="00400745"/>
    <w:rsid w:val="004009F7"/>
    <w:rsid w:val="00404587"/>
    <w:rsid w:val="004052F7"/>
    <w:rsid w:val="00406DE0"/>
    <w:rsid w:val="00407430"/>
    <w:rsid w:val="00407ED2"/>
    <w:rsid w:val="00410DE6"/>
    <w:rsid w:val="004127D5"/>
    <w:rsid w:val="00412BE3"/>
    <w:rsid w:val="004169F0"/>
    <w:rsid w:val="00417B02"/>
    <w:rsid w:val="00421C57"/>
    <w:rsid w:val="00422D3B"/>
    <w:rsid w:val="00424EEE"/>
    <w:rsid w:val="00427349"/>
    <w:rsid w:val="00427C6B"/>
    <w:rsid w:val="00430367"/>
    <w:rsid w:val="00431481"/>
    <w:rsid w:val="0043319B"/>
    <w:rsid w:val="00435A0C"/>
    <w:rsid w:val="00437A93"/>
    <w:rsid w:val="004406E6"/>
    <w:rsid w:val="0044465D"/>
    <w:rsid w:val="00444A3C"/>
    <w:rsid w:val="004472CD"/>
    <w:rsid w:val="004516C1"/>
    <w:rsid w:val="004520C5"/>
    <w:rsid w:val="00454906"/>
    <w:rsid w:val="004632DB"/>
    <w:rsid w:val="00463621"/>
    <w:rsid w:val="0046606B"/>
    <w:rsid w:val="0047004D"/>
    <w:rsid w:val="00470597"/>
    <w:rsid w:val="00470BAD"/>
    <w:rsid w:val="00470BF2"/>
    <w:rsid w:val="00472456"/>
    <w:rsid w:val="00474A10"/>
    <w:rsid w:val="00477250"/>
    <w:rsid w:val="00480B58"/>
    <w:rsid w:val="00481886"/>
    <w:rsid w:val="00481916"/>
    <w:rsid w:val="00482E94"/>
    <w:rsid w:val="004840E7"/>
    <w:rsid w:val="00485449"/>
    <w:rsid w:val="004870BF"/>
    <w:rsid w:val="00490047"/>
    <w:rsid w:val="00490C7A"/>
    <w:rsid w:val="0049126C"/>
    <w:rsid w:val="004913F3"/>
    <w:rsid w:val="004952D5"/>
    <w:rsid w:val="00495E72"/>
    <w:rsid w:val="00496EFB"/>
    <w:rsid w:val="00496F5E"/>
    <w:rsid w:val="004970AC"/>
    <w:rsid w:val="00497BA1"/>
    <w:rsid w:val="004A1742"/>
    <w:rsid w:val="004A1D6B"/>
    <w:rsid w:val="004A2C31"/>
    <w:rsid w:val="004A582E"/>
    <w:rsid w:val="004A6412"/>
    <w:rsid w:val="004A65DE"/>
    <w:rsid w:val="004A73A1"/>
    <w:rsid w:val="004B27FF"/>
    <w:rsid w:val="004B32BD"/>
    <w:rsid w:val="004B59E4"/>
    <w:rsid w:val="004B69A6"/>
    <w:rsid w:val="004C0056"/>
    <w:rsid w:val="004C2066"/>
    <w:rsid w:val="004C3123"/>
    <w:rsid w:val="004C36B2"/>
    <w:rsid w:val="004C4504"/>
    <w:rsid w:val="004C506A"/>
    <w:rsid w:val="004C5FF0"/>
    <w:rsid w:val="004C61B3"/>
    <w:rsid w:val="004C6CA4"/>
    <w:rsid w:val="004C6FE0"/>
    <w:rsid w:val="004D2AD9"/>
    <w:rsid w:val="004D34A7"/>
    <w:rsid w:val="004D3A3F"/>
    <w:rsid w:val="004D4299"/>
    <w:rsid w:val="004D540F"/>
    <w:rsid w:val="004D6799"/>
    <w:rsid w:val="004D711C"/>
    <w:rsid w:val="004D7C85"/>
    <w:rsid w:val="004E2287"/>
    <w:rsid w:val="004E3081"/>
    <w:rsid w:val="004E3746"/>
    <w:rsid w:val="004E38AD"/>
    <w:rsid w:val="004E4FE8"/>
    <w:rsid w:val="004F2EB1"/>
    <w:rsid w:val="004F3614"/>
    <w:rsid w:val="004F4239"/>
    <w:rsid w:val="004F4D1D"/>
    <w:rsid w:val="004F58B1"/>
    <w:rsid w:val="004F6E94"/>
    <w:rsid w:val="004F79B2"/>
    <w:rsid w:val="00500AE3"/>
    <w:rsid w:val="005030BC"/>
    <w:rsid w:val="005036B3"/>
    <w:rsid w:val="00504171"/>
    <w:rsid w:val="00505AFC"/>
    <w:rsid w:val="00506F6B"/>
    <w:rsid w:val="00507D9C"/>
    <w:rsid w:val="005119BA"/>
    <w:rsid w:val="00512822"/>
    <w:rsid w:val="00524004"/>
    <w:rsid w:val="00524D97"/>
    <w:rsid w:val="00524E98"/>
    <w:rsid w:val="00524F0F"/>
    <w:rsid w:val="00526648"/>
    <w:rsid w:val="00526B4A"/>
    <w:rsid w:val="00527655"/>
    <w:rsid w:val="0052793C"/>
    <w:rsid w:val="00531C5B"/>
    <w:rsid w:val="00533D89"/>
    <w:rsid w:val="00540694"/>
    <w:rsid w:val="00540913"/>
    <w:rsid w:val="00542BAF"/>
    <w:rsid w:val="005435FC"/>
    <w:rsid w:val="0054452D"/>
    <w:rsid w:val="00547CAD"/>
    <w:rsid w:val="00550A29"/>
    <w:rsid w:val="00554BD1"/>
    <w:rsid w:val="00555861"/>
    <w:rsid w:val="00555FB7"/>
    <w:rsid w:val="00557B93"/>
    <w:rsid w:val="0056070F"/>
    <w:rsid w:val="00561798"/>
    <w:rsid w:val="005618FE"/>
    <w:rsid w:val="00561944"/>
    <w:rsid w:val="00563849"/>
    <w:rsid w:val="0056391E"/>
    <w:rsid w:val="00564687"/>
    <w:rsid w:val="005715DB"/>
    <w:rsid w:val="0057171E"/>
    <w:rsid w:val="00572C0A"/>
    <w:rsid w:val="005733E9"/>
    <w:rsid w:val="00574488"/>
    <w:rsid w:val="00575641"/>
    <w:rsid w:val="00577E5E"/>
    <w:rsid w:val="00583409"/>
    <w:rsid w:val="00584925"/>
    <w:rsid w:val="00586DA3"/>
    <w:rsid w:val="00587CD1"/>
    <w:rsid w:val="00590758"/>
    <w:rsid w:val="00592EFC"/>
    <w:rsid w:val="00595B02"/>
    <w:rsid w:val="00595F0C"/>
    <w:rsid w:val="005A0E17"/>
    <w:rsid w:val="005A342E"/>
    <w:rsid w:val="005A50D3"/>
    <w:rsid w:val="005A7191"/>
    <w:rsid w:val="005B06D5"/>
    <w:rsid w:val="005B0ABC"/>
    <w:rsid w:val="005B1240"/>
    <w:rsid w:val="005B16F5"/>
    <w:rsid w:val="005B19CF"/>
    <w:rsid w:val="005B3523"/>
    <w:rsid w:val="005B36F6"/>
    <w:rsid w:val="005B456A"/>
    <w:rsid w:val="005B4774"/>
    <w:rsid w:val="005B4BE9"/>
    <w:rsid w:val="005C0AD0"/>
    <w:rsid w:val="005C0D8E"/>
    <w:rsid w:val="005C0F69"/>
    <w:rsid w:val="005C1DAE"/>
    <w:rsid w:val="005C706A"/>
    <w:rsid w:val="005C773C"/>
    <w:rsid w:val="005D0723"/>
    <w:rsid w:val="005D170D"/>
    <w:rsid w:val="005D6176"/>
    <w:rsid w:val="005D6A77"/>
    <w:rsid w:val="005D6DE6"/>
    <w:rsid w:val="005D77A6"/>
    <w:rsid w:val="005D7FC0"/>
    <w:rsid w:val="005E261B"/>
    <w:rsid w:val="005E2B47"/>
    <w:rsid w:val="005E38D7"/>
    <w:rsid w:val="005E5251"/>
    <w:rsid w:val="005E5580"/>
    <w:rsid w:val="005E6919"/>
    <w:rsid w:val="005E7195"/>
    <w:rsid w:val="005F021D"/>
    <w:rsid w:val="005F0959"/>
    <w:rsid w:val="005F21B5"/>
    <w:rsid w:val="005F248B"/>
    <w:rsid w:val="005F366D"/>
    <w:rsid w:val="005F61BA"/>
    <w:rsid w:val="005F655C"/>
    <w:rsid w:val="006021D5"/>
    <w:rsid w:val="00603C59"/>
    <w:rsid w:val="00604B2C"/>
    <w:rsid w:val="00607439"/>
    <w:rsid w:val="006074F9"/>
    <w:rsid w:val="00610DFC"/>
    <w:rsid w:val="00612692"/>
    <w:rsid w:val="00615C18"/>
    <w:rsid w:val="00616BA3"/>
    <w:rsid w:val="006201DF"/>
    <w:rsid w:val="00620D72"/>
    <w:rsid w:val="006255E6"/>
    <w:rsid w:val="00625965"/>
    <w:rsid w:val="006263BA"/>
    <w:rsid w:val="00627050"/>
    <w:rsid w:val="0062737A"/>
    <w:rsid w:val="00632B92"/>
    <w:rsid w:val="00634F7E"/>
    <w:rsid w:val="00636313"/>
    <w:rsid w:val="00640069"/>
    <w:rsid w:val="00641714"/>
    <w:rsid w:val="00642D08"/>
    <w:rsid w:val="0064460F"/>
    <w:rsid w:val="00644F6C"/>
    <w:rsid w:val="00646551"/>
    <w:rsid w:val="00646555"/>
    <w:rsid w:val="006467CB"/>
    <w:rsid w:val="006468F3"/>
    <w:rsid w:val="00653289"/>
    <w:rsid w:val="00654C3C"/>
    <w:rsid w:val="0065748E"/>
    <w:rsid w:val="00657963"/>
    <w:rsid w:val="0066195B"/>
    <w:rsid w:val="00662427"/>
    <w:rsid w:val="0066409A"/>
    <w:rsid w:val="00666C1D"/>
    <w:rsid w:val="0066708D"/>
    <w:rsid w:val="00667272"/>
    <w:rsid w:val="0066739F"/>
    <w:rsid w:val="0067190B"/>
    <w:rsid w:val="00671E26"/>
    <w:rsid w:val="0067360E"/>
    <w:rsid w:val="006740EF"/>
    <w:rsid w:val="00674B28"/>
    <w:rsid w:val="00675ECF"/>
    <w:rsid w:val="006769ED"/>
    <w:rsid w:val="006834CB"/>
    <w:rsid w:val="006838B3"/>
    <w:rsid w:val="00684AF3"/>
    <w:rsid w:val="00685EF8"/>
    <w:rsid w:val="00686751"/>
    <w:rsid w:val="006907E9"/>
    <w:rsid w:val="00693151"/>
    <w:rsid w:val="0069317A"/>
    <w:rsid w:val="006937A5"/>
    <w:rsid w:val="006953A9"/>
    <w:rsid w:val="00697C7D"/>
    <w:rsid w:val="006A0C66"/>
    <w:rsid w:val="006A200C"/>
    <w:rsid w:val="006A3E60"/>
    <w:rsid w:val="006A54B4"/>
    <w:rsid w:val="006A58BE"/>
    <w:rsid w:val="006B0390"/>
    <w:rsid w:val="006B0ABF"/>
    <w:rsid w:val="006B2E9A"/>
    <w:rsid w:val="006B3A53"/>
    <w:rsid w:val="006B48D5"/>
    <w:rsid w:val="006B54AD"/>
    <w:rsid w:val="006B5A4F"/>
    <w:rsid w:val="006B6DE6"/>
    <w:rsid w:val="006B7361"/>
    <w:rsid w:val="006B7B59"/>
    <w:rsid w:val="006B7EAE"/>
    <w:rsid w:val="006B7ED7"/>
    <w:rsid w:val="006C330A"/>
    <w:rsid w:val="006C7285"/>
    <w:rsid w:val="006D1031"/>
    <w:rsid w:val="006D3796"/>
    <w:rsid w:val="006D47B8"/>
    <w:rsid w:val="006D4ED8"/>
    <w:rsid w:val="006D601E"/>
    <w:rsid w:val="006D76CF"/>
    <w:rsid w:val="006E1BF7"/>
    <w:rsid w:val="006E2018"/>
    <w:rsid w:val="006E3166"/>
    <w:rsid w:val="006F022C"/>
    <w:rsid w:val="006F1FC7"/>
    <w:rsid w:val="006F2BAA"/>
    <w:rsid w:val="006F3ACD"/>
    <w:rsid w:val="006F3F1C"/>
    <w:rsid w:val="006F631F"/>
    <w:rsid w:val="006F66D6"/>
    <w:rsid w:val="006F6D5B"/>
    <w:rsid w:val="006F6DAB"/>
    <w:rsid w:val="006F78FD"/>
    <w:rsid w:val="00701A0C"/>
    <w:rsid w:val="00701D0A"/>
    <w:rsid w:val="00702592"/>
    <w:rsid w:val="00702823"/>
    <w:rsid w:val="00706733"/>
    <w:rsid w:val="00707ACF"/>
    <w:rsid w:val="0071105E"/>
    <w:rsid w:val="007118DB"/>
    <w:rsid w:val="00711BDD"/>
    <w:rsid w:val="0071203D"/>
    <w:rsid w:val="007173FC"/>
    <w:rsid w:val="0072163D"/>
    <w:rsid w:val="00721D5F"/>
    <w:rsid w:val="00721DEF"/>
    <w:rsid w:val="00725898"/>
    <w:rsid w:val="0072711E"/>
    <w:rsid w:val="007277BE"/>
    <w:rsid w:val="00727A42"/>
    <w:rsid w:val="00727EE7"/>
    <w:rsid w:val="00730F2A"/>
    <w:rsid w:val="0073442E"/>
    <w:rsid w:val="00735340"/>
    <w:rsid w:val="00736159"/>
    <w:rsid w:val="00737BA5"/>
    <w:rsid w:val="0074147E"/>
    <w:rsid w:val="00741F24"/>
    <w:rsid w:val="00742113"/>
    <w:rsid w:val="00743879"/>
    <w:rsid w:val="00745C67"/>
    <w:rsid w:val="00746032"/>
    <w:rsid w:val="00746BE9"/>
    <w:rsid w:val="007475D5"/>
    <w:rsid w:val="00751AFD"/>
    <w:rsid w:val="00752422"/>
    <w:rsid w:val="00752636"/>
    <w:rsid w:val="00752AD2"/>
    <w:rsid w:val="00756774"/>
    <w:rsid w:val="0076033D"/>
    <w:rsid w:val="0076352E"/>
    <w:rsid w:val="007641AF"/>
    <w:rsid w:val="00765042"/>
    <w:rsid w:val="0076548D"/>
    <w:rsid w:val="00765E4C"/>
    <w:rsid w:val="00771FDD"/>
    <w:rsid w:val="007721F5"/>
    <w:rsid w:val="0077261D"/>
    <w:rsid w:val="00772EBD"/>
    <w:rsid w:val="00773C31"/>
    <w:rsid w:val="00774406"/>
    <w:rsid w:val="0077669D"/>
    <w:rsid w:val="007767F0"/>
    <w:rsid w:val="00776BAA"/>
    <w:rsid w:val="00780315"/>
    <w:rsid w:val="00780818"/>
    <w:rsid w:val="00781D34"/>
    <w:rsid w:val="00784AF5"/>
    <w:rsid w:val="00784C13"/>
    <w:rsid w:val="007850B3"/>
    <w:rsid w:val="00786E9B"/>
    <w:rsid w:val="007904CA"/>
    <w:rsid w:val="00791174"/>
    <w:rsid w:val="0079506F"/>
    <w:rsid w:val="00795650"/>
    <w:rsid w:val="00795672"/>
    <w:rsid w:val="007956C0"/>
    <w:rsid w:val="007958E9"/>
    <w:rsid w:val="00797A5D"/>
    <w:rsid w:val="00797BCB"/>
    <w:rsid w:val="007A046D"/>
    <w:rsid w:val="007A2171"/>
    <w:rsid w:val="007A5D28"/>
    <w:rsid w:val="007A7F91"/>
    <w:rsid w:val="007B204E"/>
    <w:rsid w:val="007B4654"/>
    <w:rsid w:val="007B4915"/>
    <w:rsid w:val="007B6E85"/>
    <w:rsid w:val="007B7640"/>
    <w:rsid w:val="007B7FBB"/>
    <w:rsid w:val="007C0DAF"/>
    <w:rsid w:val="007C2F4F"/>
    <w:rsid w:val="007C30A0"/>
    <w:rsid w:val="007C434C"/>
    <w:rsid w:val="007C4ECE"/>
    <w:rsid w:val="007C560E"/>
    <w:rsid w:val="007D1E5C"/>
    <w:rsid w:val="007D1F37"/>
    <w:rsid w:val="007D27A0"/>
    <w:rsid w:val="007D499E"/>
    <w:rsid w:val="007D5168"/>
    <w:rsid w:val="007D7066"/>
    <w:rsid w:val="007E296E"/>
    <w:rsid w:val="007E5935"/>
    <w:rsid w:val="007E5CBF"/>
    <w:rsid w:val="007E6375"/>
    <w:rsid w:val="007E7B21"/>
    <w:rsid w:val="007F0130"/>
    <w:rsid w:val="007F18BA"/>
    <w:rsid w:val="007F2451"/>
    <w:rsid w:val="007F25AA"/>
    <w:rsid w:val="007F2B16"/>
    <w:rsid w:val="007F3982"/>
    <w:rsid w:val="00800699"/>
    <w:rsid w:val="00803295"/>
    <w:rsid w:val="00804ED5"/>
    <w:rsid w:val="0080664C"/>
    <w:rsid w:val="008078DE"/>
    <w:rsid w:val="008109AB"/>
    <w:rsid w:val="00810BBA"/>
    <w:rsid w:val="00813FD7"/>
    <w:rsid w:val="0081407C"/>
    <w:rsid w:val="00817E3F"/>
    <w:rsid w:val="0082205E"/>
    <w:rsid w:val="00823CD5"/>
    <w:rsid w:val="0082582D"/>
    <w:rsid w:val="00827723"/>
    <w:rsid w:val="00831220"/>
    <w:rsid w:val="0083242F"/>
    <w:rsid w:val="00832D4C"/>
    <w:rsid w:val="00833434"/>
    <w:rsid w:val="008339A7"/>
    <w:rsid w:val="00833CCD"/>
    <w:rsid w:val="0083404F"/>
    <w:rsid w:val="008400D4"/>
    <w:rsid w:val="00843A7C"/>
    <w:rsid w:val="008449C1"/>
    <w:rsid w:val="00845FE6"/>
    <w:rsid w:val="008462DA"/>
    <w:rsid w:val="00847235"/>
    <w:rsid w:val="008478F3"/>
    <w:rsid w:val="00851463"/>
    <w:rsid w:val="008552DF"/>
    <w:rsid w:val="008554A3"/>
    <w:rsid w:val="0085564F"/>
    <w:rsid w:val="00860BCB"/>
    <w:rsid w:val="00860D2B"/>
    <w:rsid w:val="0086186F"/>
    <w:rsid w:val="00864078"/>
    <w:rsid w:val="00865B97"/>
    <w:rsid w:val="00865E49"/>
    <w:rsid w:val="00866CFB"/>
    <w:rsid w:val="0087180C"/>
    <w:rsid w:val="00873357"/>
    <w:rsid w:val="00876196"/>
    <w:rsid w:val="0087621F"/>
    <w:rsid w:val="00880FDB"/>
    <w:rsid w:val="00887760"/>
    <w:rsid w:val="00887E35"/>
    <w:rsid w:val="00891F39"/>
    <w:rsid w:val="00892B0A"/>
    <w:rsid w:val="008936D6"/>
    <w:rsid w:val="00895B6A"/>
    <w:rsid w:val="00895BC6"/>
    <w:rsid w:val="00895CA6"/>
    <w:rsid w:val="008977E2"/>
    <w:rsid w:val="008979C3"/>
    <w:rsid w:val="008A0806"/>
    <w:rsid w:val="008A108D"/>
    <w:rsid w:val="008A2795"/>
    <w:rsid w:val="008A28ED"/>
    <w:rsid w:val="008A554C"/>
    <w:rsid w:val="008A5604"/>
    <w:rsid w:val="008A6B92"/>
    <w:rsid w:val="008B31A9"/>
    <w:rsid w:val="008B3708"/>
    <w:rsid w:val="008B3E4F"/>
    <w:rsid w:val="008B49EE"/>
    <w:rsid w:val="008B6EDD"/>
    <w:rsid w:val="008C0A3B"/>
    <w:rsid w:val="008C351C"/>
    <w:rsid w:val="008C3DE4"/>
    <w:rsid w:val="008C4110"/>
    <w:rsid w:val="008C67AE"/>
    <w:rsid w:val="008C7C9C"/>
    <w:rsid w:val="008D31FE"/>
    <w:rsid w:val="008D4EB3"/>
    <w:rsid w:val="008D4EE1"/>
    <w:rsid w:val="008D5A80"/>
    <w:rsid w:val="008D7D80"/>
    <w:rsid w:val="008E0D43"/>
    <w:rsid w:val="008E0DD6"/>
    <w:rsid w:val="008E48E4"/>
    <w:rsid w:val="008F129A"/>
    <w:rsid w:val="008F240A"/>
    <w:rsid w:val="008F3755"/>
    <w:rsid w:val="008F3A26"/>
    <w:rsid w:val="008F5534"/>
    <w:rsid w:val="008F6234"/>
    <w:rsid w:val="008F6501"/>
    <w:rsid w:val="008F7AE7"/>
    <w:rsid w:val="009009FA"/>
    <w:rsid w:val="00901A97"/>
    <w:rsid w:val="0090624C"/>
    <w:rsid w:val="0090753A"/>
    <w:rsid w:val="00912480"/>
    <w:rsid w:val="00916A0F"/>
    <w:rsid w:val="009208F1"/>
    <w:rsid w:val="0092142C"/>
    <w:rsid w:val="00921A1F"/>
    <w:rsid w:val="00921AAA"/>
    <w:rsid w:val="00922184"/>
    <w:rsid w:val="00923DFD"/>
    <w:rsid w:val="0092406E"/>
    <w:rsid w:val="00924E8F"/>
    <w:rsid w:val="00931681"/>
    <w:rsid w:val="0093260B"/>
    <w:rsid w:val="00934ECE"/>
    <w:rsid w:val="00937C71"/>
    <w:rsid w:val="00940514"/>
    <w:rsid w:val="00940792"/>
    <w:rsid w:val="00942659"/>
    <w:rsid w:val="00943A7C"/>
    <w:rsid w:val="00944B14"/>
    <w:rsid w:val="00944F78"/>
    <w:rsid w:val="009477F8"/>
    <w:rsid w:val="00947AA0"/>
    <w:rsid w:val="009512F9"/>
    <w:rsid w:val="009517B2"/>
    <w:rsid w:val="0095206F"/>
    <w:rsid w:val="00953736"/>
    <w:rsid w:val="00954916"/>
    <w:rsid w:val="00955108"/>
    <w:rsid w:val="00960235"/>
    <w:rsid w:val="009708CE"/>
    <w:rsid w:val="00971C56"/>
    <w:rsid w:val="00971D5F"/>
    <w:rsid w:val="009729E2"/>
    <w:rsid w:val="00973D5F"/>
    <w:rsid w:val="009740A8"/>
    <w:rsid w:val="009743E9"/>
    <w:rsid w:val="00975460"/>
    <w:rsid w:val="00975A4F"/>
    <w:rsid w:val="009765BA"/>
    <w:rsid w:val="00977FB9"/>
    <w:rsid w:val="009825BA"/>
    <w:rsid w:val="00982A00"/>
    <w:rsid w:val="00985F57"/>
    <w:rsid w:val="00987387"/>
    <w:rsid w:val="00990460"/>
    <w:rsid w:val="009906B5"/>
    <w:rsid w:val="00990A3F"/>
    <w:rsid w:val="00991C43"/>
    <w:rsid w:val="009921CB"/>
    <w:rsid w:val="00992496"/>
    <w:rsid w:val="00992AF1"/>
    <w:rsid w:val="00993935"/>
    <w:rsid w:val="009940C2"/>
    <w:rsid w:val="00994654"/>
    <w:rsid w:val="00995D72"/>
    <w:rsid w:val="009A0FE0"/>
    <w:rsid w:val="009A19E9"/>
    <w:rsid w:val="009A1D2F"/>
    <w:rsid w:val="009A2918"/>
    <w:rsid w:val="009A2A98"/>
    <w:rsid w:val="009A61F6"/>
    <w:rsid w:val="009A7E32"/>
    <w:rsid w:val="009B057B"/>
    <w:rsid w:val="009B2600"/>
    <w:rsid w:val="009B6285"/>
    <w:rsid w:val="009B6A75"/>
    <w:rsid w:val="009B7F1A"/>
    <w:rsid w:val="009C02D5"/>
    <w:rsid w:val="009C04F7"/>
    <w:rsid w:val="009C0727"/>
    <w:rsid w:val="009C0B6A"/>
    <w:rsid w:val="009C10AD"/>
    <w:rsid w:val="009C306D"/>
    <w:rsid w:val="009C7D0D"/>
    <w:rsid w:val="009D1329"/>
    <w:rsid w:val="009D72A5"/>
    <w:rsid w:val="009E1503"/>
    <w:rsid w:val="009E2034"/>
    <w:rsid w:val="009E30C9"/>
    <w:rsid w:val="009E3188"/>
    <w:rsid w:val="009E4DD0"/>
    <w:rsid w:val="009E74A3"/>
    <w:rsid w:val="009E75CE"/>
    <w:rsid w:val="009E7B68"/>
    <w:rsid w:val="009F046D"/>
    <w:rsid w:val="009F31D5"/>
    <w:rsid w:val="009F33FA"/>
    <w:rsid w:val="009F377A"/>
    <w:rsid w:val="009F3E54"/>
    <w:rsid w:val="009F60A6"/>
    <w:rsid w:val="009F7365"/>
    <w:rsid w:val="00A0205B"/>
    <w:rsid w:val="00A03D17"/>
    <w:rsid w:val="00A0491D"/>
    <w:rsid w:val="00A0533B"/>
    <w:rsid w:val="00A06D93"/>
    <w:rsid w:val="00A11BFD"/>
    <w:rsid w:val="00A11D4F"/>
    <w:rsid w:val="00A13BF7"/>
    <w:rsid w:val="00A13D3D"/>
    <w:rsid w:val="00A14442"/>
    <w:rsid w:val="00A14A25"/>
    <w:rsid w:val="00A15E8E"/>
    <w:rsid w:val="00A1762B"/>
    <w:rsid w:val="00A203AB"/>
    <w:rsid w:val="00A20B4F"/>
    <w:rsid w:val="00A2401E"/>
    <w:rsid w:val="00A2439E"/>
    <w:rsid w:val="00A252E7"/>
    <w:rsid w:val="00A2589E"/>
    <w:rsid w:val="00A25AAF"/>
    <w:rsid w:val="00A31D37"/>
    <w:rsid w:val="00A356B4"/>
    <w:rsid w:val="00A36587"/>
    <w:rsid w:val="00A36929"/>
    <w:rsid w:val="00A4018D"/>
    <w:rsid w:val="00A42479"/>
    <w:rsid w:val="00A43526"/>
    <w:rsid w:val="00A520D3"/>
    <w:rsid w:val="00A53FE1"/>
    <w:rsid w:val="00A55F4B"/>
    <w:rsid w:val="00A567D4"/>
    <w:rsid w:val="00A56E78"/>
    <w:rsid w:val="00A57021"/>
    <w:rsid w:val="00A573D7"/>
    <w:rsid w:val="00A5743E"/>
    <w:rsid w:val="00A60227"/>
    <w:rsid w:val="00A6101F"/>
    <w:rsid w:val="00A63080"/>
    <w:rsid w:val="00A658E9"/>
    <w:rsid w:val="00A666F0"/>
    <w:rsid w:val="00A70BB9"/>
    <w:rsid w:val="00A71F40"/>
    <w:rsid w:val="00A7419D"/>
    <w:rsid w:val="00A7422E"/>
    <w:rsid w:val="00A77863"/>
    <w:rsid w:val="00A80414"/>
    <w:rsid w:val="00A80F9C"/>
    <w:rsid w:val="00A81A03"/>
    <w:rsid w:val="00A870F1"/>
    <w:rsid w:val="00A9142D"/>
    <w:rsid w:val="00A92847"/>
    <w:rsid w:val="00A93410"/>
    <w:rsid w:val="00A953CC"/>
    <w:rsid w:val="00A95F69"/>
    <w:rsid w:val="00A960E3"/>
    <w:rsid w:val="00A967F4"/>
    <w:rsid w:val="00AA1A8F"/>
    <w:rsid w:val="00AA2671"/>
    <w:rsid w:val="00AA3B3D"/>
    <w:rsid w:val="00AA5E71"/>
    <w:rsid w:val="00AA6DCE"/>
    <w:rsid w:val="00AA715E"/>
    <w:rsid w:val="00AA799F"/>
    <w:rsid w:val="00AB138E"/>
    <w:rsid w:val="00AB39F8"/>
    <w:rsid w:val="00AB49C4"/>
    <w:rsid w:val="00AB4C34"/>
    <w:rsid w:val="00AB7B2E"/>
    <w:rsid w:val="00AC15A8"/>
    <w:rsid w:val="00AC167C"/>
    <w:rsid w:val="00AC1E01"/>
    <w:rsid w:val="00AC207C"/>
    <w:rsid w:val="00AC5896"/>
    <w:rsid w:val="00AC67A6"/>
    <w:rsid w:val="00AC6D2E"/>
    <w:rsid w:val="00AD0D4A"/>
    <w:rsid w:val="00AD1E2C"/>
    <w:rsid w:val="00AD2979"/>
    <w:rsid w:val="00AD4073"/>
    <w:rsid w:val="00AD4CAB"/>
    <w:rsid w:val="00AE29FE"/>
    <w:rsid w:val="00AE3435"/>
    <w:rsid w:val="00AE56E7"/>
    <w:rsid w:val="00AE61DE"/>
    <w:rsid w:val="00AE6DC1"/>
    <w:rsid w:val="00AF03E2"/>
    <w:rsid w:val="00AF2658"/>
    <w:rsid w:val="00AF3E8D"/>
    <w:rsid w:val="00AF53E6"/>
    <w:rsid w:val="00AF5623"/>
    <w:rsid w:val="00AF6C62"/>
    <w:rsid w:val="00B011BA"/>
    <w:rsid w:val="00B012FD"/>
    <w:rsid w:val="00B014E8"/>
    <w:rsid w:val="00B01653"/>
    <w:rsid w:val="00B06C87"/>
    <w:rsid w:val="00B0753F"/>
    <w:rsid w:val="00B1011D"/>
    <w:rsid w:val="00B1059E"/>
    <w:rsid w:val="00B10742"/>
    <w:rsid w:val="00B10CD6"/>
    <w:rsid w:val="00B126A9"/>
    <w:rsid w:val="00B13997"/>
    <w:rsid w:val="00B14334"/>
    <w:rsid w:val="00B155A4"/>
    <w:rsid w:val="00B172FA"/>
    <w:rsid w:val="00B2044C"/>
    <w:rsid w:val="00B223FF"/>
    <w:rsid w:val="00B22F2D"/>
    <w:rsid w:val="00B30213"/>
    <w:rsid w:val="00B31E3C"/>
    <w:rsid w:val="00B33E95"/>
    <w:rsid w:val="00B356AB"/>
    <w:rsid w:val="00B366B4"/>
    <w:rsid w:val="00B375BB"/>
    <w:rsid w:val="00B37EA1"/>
    <w:rsid w:val="00B40B5E"/>
    <w:rsid w:val="00B4191C"/>
    <w:rsid w:val="00B46249"/>
    <w:rsid w:val="00B46744"/>
    <w:rsid w:val="00B529C5"/>
    <w:rsid w:val="00B53813"/>
    <w:rsid w:val="00B54C5C"/>
    <w:rsid w:val="00B55427"/>
    <w:rsid w:val="00B6607A"/>
    <w:rsid w:val="00B673D0"/>
    <w:rsid w:val="00B71061"/>
    <w:rsid w:val="00B718B7"/>
    <w:rsid w:val="00B72BE2"/>
    <w:rsid w:val="00B72FB5"/>
    <w:rsid w:val="00B74EEB"/>
    <w:rsid w:val="00B75AC3"/>
    <w:rsid w:val="00B75F0D"/>
    <w:rsid w:val="00B765C1"/>
    <w:rsid w:val="00B8314A"/>
    <w:rsid w:val="00B8350C"/>
    <w:rsid w:val="00B837B9"/>
    <w:rsid w:val="00B84FD5"/>
    <w:rsid w:val="00B90100"/>
    <w:rsid w:val="00B909C7"/>
    <w:rsid w:val="00B91613"/>
    <w:rsid w:val="00B954A8"/>
    <w:rsid w:val="00B96CA2"/>
    <w:rsid w:val="00B97778"/>
    <w:rsid w:val="00BA06A9"/>
    <w:rsid w:val="00BA0E8C"/>
    <w:rsid w:val="00BA1884"/>
    <w:rsid w:val="00BA2066"/>
    <w:rsid w:val="00BA2B27"/>
    <w:rsid w:val="00BA6A0C"/>
    <w:rsid w:val="00BB1BD3"/>
    <w:rsid w:val="00BB27BA"/>
    <w:rsid w:val="00BB5C28"/>
    <w:rsid w:val="00BC0830"/>
    <w:rsid w:val="00BC0C80"/>
    <w:rsid w:val="00BC2230"/>
    <w:rsid w:val="00BC2672"/>
    <w:rsid w:val="00BC30E6"/>
    <w:rsid w:val="00BC4958"/>
    <w:rsid w:val="00BC6811"/>
    <w:rsid w:val="00BC6BAA"/>
    <w:rsid w:val="00BC713C"/>
    <w:rsid w:val="00BD1B59"/>
    <w:rsid w:val="00BD28C0"/>
    <w:rsid w:val="00BD48ED"/>
    <w:rsid w:val="00BD6AD1"/>
    <w:rsid w:val="00BD7182"/>
    <w:rsid w:val="00BE154B"/>
    <w:rsid w:val="00BE2650"/>
    <w:rsid w:val="00BE30E6"/>
    <w:rsid w:val="00BE3784"/>
    <w:rsid w:val="00BE3818"/>
    <w:rsid w:val="00BE38CD"/>
    <w:rsid w:val="00BE3B55"/>
    <w:rsid w:val="00BE5031"/>
    <w:rsid w:val="00BE610B"/>
    <w:rsid w:val="00BE7195"/>
    <w:rsid w:val="00BE738B"/>
    <w:rsid w:val="00BF2D5D"/>
    <w:rsid w:val="00BF2E2A"/>
    <w:rsid w:val="00BF3488"/>
    <w:rsid w:val="00BF4F30"/>
    <w:rsid w:val="00BF7648"/>
    <w:rsid w:val="00C00441"/>
    <w:rsid w:val="00C00553"/>
    <w:rsid w:val="00C037FE"/>
    <w:rsid w:val="00C039C6"/>
    <w:rsid w:val="00C043B3"/>
    <w:rsid w:val="00C0669E"/>
    <w:rsid w:val="00C07C0E"/>
    <w:rsid w:val="00C118A3"/>
    <w:rsid w:val="00C11903"/>
    <w:rsid w:val="00C1393F"/>
    <w:rsid w:val="00C141B6"/>
    <w:rsid w:val="00C163D1"/>
    <w:rsid w:val="00C16667"/>
    <w:rsid w:val="00C21964"/>
    <w:rsid w:val="00C21A64"/>
    <w:rsid w:val="00C22838"/>
    <w:rsid w:val="00C23195"/>
    <w:rsid w:val="00C24E0A"/>
    <w:rsid w:val="00C25159"/>
    <w:rsid w:val="00C27C9A"/>
    <w:rsid w:val="00C30780"/>
    <w:rsid w:val="00C31795"/>
    <w:rsid w:val="00C317D2"/>
    <w:rsid w:val="00C33A8A"/>
    <w:rsid w:val="00C35C40"/>
    <w:rsid w:val="00C373C3"/>
    <w:rsid w:val="00C40C42"/>
    <w:rsid w:val="00C41C3E"/>
    <w:rsid w:val="00C43144"/>
    <w:rsid w:val="00C437FB"/>
    <w:rsid w:val="00C43815"/>
    <w:rsid w:val="00C449B6"/>
    <w:rsid w:val="00C4504B"/>
    <w:rsid w:val="00C451E1"/>
    <w:rsid w:val="00C463B3"/>
    <w:rsid w:val="00C475F0"/>
    <w:rsid w:val="00C503B8"/>
    <w:rsid w:val="00C50E31"/>
    <w:rsid w:val="00C5142D"/>
    <w:rsid w:val="00C51BC1"/>
    <w:rsid w:val="00C52F29"/>
    <w:rsid w:val="00C5366F"/>
    <w:rsid w:val="00C53880"/>
    <w:rsid w:val="00C549DC"/>
    <w:rsid w:val="00C569FE"/>
    <w:rsid w:val="00C6030C"/>
    <w:rsid w:val="00C640F0"/>
    <w:rsid w:val="00C64D03"/>
    <w:rsid w:val="00C658DA"/>
    <w:rsid w:val="00C65B09"/>
    <w:rsid w:val="00C671E7"/>
    <w:rsid w:val="00C71BA0"/>
    <w:rsid w:val="00C71ECC"/>
    <w:rsid w:val="00C730A3"/>
    <w:rsid w:val="00C74C86"/>
    <w:rsid w:val="00C82F18"/>
    <w:rsid w:val="00C836ED"/>
    <w:rsid w:val="00C84B27"/>
    <w:rsid w:val="00C8503B"/>
    <w:rsid w:val="00C85216"/>
    <w:rsid w:val="00C87A34"/>
    <w:rsid w:val="00C93ECC"/>
    <w:rsid w:val="00C94930"/>
    <w:rsid w:val="00C97E0E"/>
    <w:rsid w:val="00CA0992"/>
    <w:rsid w:val="00CA0B7C"/>
    <w:rsid w:val="00CA12AD"/>
    <w:rsid w:val="00CA189E"/>
    <w:rsid w:val="00CB2C61"/>
    <w:rsid w:val="00CB3608"/>
    <w:rsid w:val="00CB3B55"/>
    <w:rsid w:val="00CB5374"/>
    <w:rsid w:val="00CB5EFA"/>
    <w:rsid w:val="00CC0EBC"/>
    <w:rsid w:val="00CC139D"/>
    <w:rsid w:val="00CC3D1D"/>
    <w:rsid w:val="00CC5295"/>
    <w:rsid w:val="00CC5A45"/>
    <w:rsid w:val="00CC6D93"/>
    <w:rsid w:val="00CC7B1A"/>
    <w:rsid w:val="00CC7C3A"/>
    <w:rsid w:val="00CD1149"/>
    <w:rsid w:val="00CD124B"/>
    <w:rsid w:val="00CD159E"/>
    <w:rsid w:val="00CD2255"/>
    <w:rsid w:val="00CD5363"/>
    <w:rsid w:val="00CD78B4"/>
    <w:rsid w:val="00CE1A55"/>
    <w:rsid w:val="00CE3CC5"/>
    <w:rsid w:val="00CE6DED"/>
    <w:rsid w:val="00CE7D21"/>
    <w:rsid w:val="00CF33CA"/>
    <w:rsid w:val="00CF368D"/>
    <w:rsid w:val="00CF54DE"/>
    <w:rsid w:val="00CF59B1"/>
    <w:rsid w:val="00CF6D22"/>
    <w:rsid w:val="00D02AF7"/>
    <w:rsid w:val="00D03429"/>
    <w:rsid w:val="00D04FE3"/>
    <w:rsid w:val="00D051C5"/>
    <w:rsid w:val="00D05490"/>
    <w:rsid w:val="00D06C6D"/>
    <w:rsid w:val="00D06F8F"/>
    <w:rsid w:val="00D06FE2"/>
    <w:rsid w:val="00D0728C"/>
    <w:rsid w:val="00D103D8"/>
    <w:rsid w:val="00D113E7"/>
    <w:rsid w:val="00D11D01"/>
    <w:rsid w:val="00D12772"/>
    <w:rsid w:val="00D1466E"/>
    <w:rsid w:val="00D148FC"/>
    <w:rsid w:val="00D15A78"/>
    <w:rsid w:val="00D17BCC"/>
    <w:rsid w:val="00D228DB"/>
    <w:rsid w:val="00D23865"/>
    <w:rsid w:val="00D24D11"/>
    <w:rsid w:val="00D2644E"/>
    <w:rsid w:val="00D27247"/>
    <w:rsid w:val="00D27F8A"/>
    <w:rsid w:val="00D32B4C"/>
    <w:rsid w:val="00D34C9D"/>
    <w:rsid w:val="00D34F2A"/>
    <w:rsid w:val="00D36288"/>
    <w:rsid w:val="00D3763F"/>
    <w:rsid w:val="00D40138"/>
    <w:rsid w:val="00D4046A"/>
    <w:rsid w:val="00D404DF"/>
    <w:rsid w:val="00D40C75"/>
    <w:rsid w:val="00D41D71"/>
    <w:rsid w:val="00D447C6"/>
    <w:rsid w:val="00D45633"/>
    <w:rsid w:val="00D50F74"/>
    <w:rsid w:val="00D543DB"/>
    <w:rsid w:val="00D60E14"/>
    <w:rsid w:val="00D63C8A"/>
    <w:rsid w:val="00D63D77"/>
    <w:rsid w:val="00D65CF0"/>
    <w:rsid w:val="00D661CA"/>
    <w:rsid w:val="00D66C2A"/>
    <w:rsid w:val="00D6702A"/>
    <w:rsid w:val="00D675CC"/>
    <w:rsid w:val="00D71AED"/>
    <w:rsid w:val="00D73004"/>
    <w:rsid w:val="00D7575F"/>
    <w:rsid w:val="00D75C02"/>
    <w:rsid w:val="00D76631"/>
    <w:rsid w:val="00D766BA"/>
    <w:rsid w:val="00D77BC8"/>
    <w:rsid w:val="00D80151"/>
    <w:rsid w:val="00D80306"/>
    <w:rsid w:val="00D809FB"/>
    <w:rsid w:val="00D832A1"/>
    <w:rsid w:val="00D832B6"/>
    <w:rsid w:val="00D9106D"/>
    <w:rsid w:val="00D91185"/>
    <w:rsid w:val="00D91D86"/>
    <w:rsid w:val="00D92A13"/>
    <w:rsid w:val="00D94EEA"/>
    <w:rsid w:val="00D966E8"/>
    <w:rsid w:val="00D96A32"/>
    <w:rsid w:val="00D97827"/>
    <w:rsid w:val="00DA01A1"/>
    <w:rsid w:val="00DA04F6"/>
    <w:rsid w:val="00DA1A35"/>
    <w:rsid w:val="00DA3F1C"/>
    <w:rsid w:val="00DA59E9"/>
    <w:rsid w:val="00DA66C2"/>
    <w:rsid w:val="00DA6C28"/>
    <w:rsid w:val="00DB00AE"/>
    <w:rsid w:val="00DB62BF"/>
    <w:rsid w:val="00DB6E06"/>
    <w:rsid w:val="00DC1A25"/>
    <w:rsid w:val="00DC23C3"/>
    <w:rsid w:val="00DC6F56"/>
    <w:rsid w:val="00DC76BA"/>
    <w:rsid w:val="00DC7A6B"/>
    <w:rsid w:val="00DC7DCE"/>
    <w:rsid w:val="00DD068D"/>
    <w:rsid w:val="00DD1B3C"/>
    <w:rsid w:val="00DD37D0"/>
    <w:rsid w:val="00DD435B"/>
    <w:rsid w:val="00DD4EEC"/>
    <w:rsid w:val="00DD53B0"/>
    <w:rsid w:val="00DD5DB6"/>
    <w:rsid w:val="00DD7E57"/>
    <w:rsid w:val="00DD7FDF"/>
    <w:rsid w:val="00DE1E2C"/>
    <w:rsid w:val="00DE2AD9"/>
    <w:rsid w:val="00DE3860"/>
    <w:rsid w:val="00DE3F7B"/>
    <w:rsid w:val="00DE5B8B"/>
    <w:rsid w:val="00DE5BD0"/>
    <w:rsid w:val="00DE7814"/>
    <w:rsid w:val="00DF2E01"/>
    <w:rsid w:val="00DF47A4"/>
    <w:rsid w:val="00DF560D"/>
    <w:rsid w:val="00DF5AE5"/>
    <w:rsid w:val="00DF61DB"/>
    <w:rsid w:val="00E020A2"/>
    <w:rsid w:val="00E05A8E"/>
    <w:rsid w:val="00E06FA3"/>
    <w:rsid w:val="00E07A19"/>
    <w:rsid w:val="00E165C0"/>
    <w:rsid w:val="00E206B3"/>
    <w:rsid w:val="00E20A53"/>
    <w:rsid w:val="00E22763"/>
    <w:rsid w:val="00E23584"/>
    <w:rsid w:val="00E23986"/>
    <w:rsid w:val="00E24126"/>
    <w:rsid w:val="00E25200"/>
    <w:rsid w:val="00E25721"/>
    <w:rsid w:val="00E25D1E"/>
    <w:rsid w:val="00E26022"/>
    <w:rsid w:val="00E27EAC"/>
    <w:rsid w:val="00E35F59"/>
    <w:rsid w:val="00E365C1"/>
    <w:rsid w:val="00E36B7A"/>
    <w:rsid w:val="00E36F2B"/>
    <w:rsid w:val="00E4004E"/>
    <w:rsid w:val="00E40409"/>
    <w:rsid w:val="00E40496"/>
    <w:rsid w:val="00E4174B"/>
    <w:rsid w:val="00E46954"/>
    <w:rsid w:val="00E5056B"/>
    <w:rsid w:val="00E5489C"/>
    <w:rsid w:val="00E55C00"/>
    <w:rsid w:val="00E56DDC"/>
    <w:rsid w:val="00E5705E"/>
    <w:rsid w:val="00E618AE"/>
    <w:rsid w:val="00E62EF0"/>
    <w:rsid w:val="00E653FA"/>
    <w:rsid w:val="00E654BD"/>
    <w:rsid w:val="00E70910"/>
    <w:rsid w:val="00E73CC4"/>
    <w:rsid w:val="00E74D66"/>
    <w:rsid w:val="00E74F9F"/>
    <w:rsid w:val="00E7553A"/>
    <w:rsid w:val="00E75D3E"/>
    <w:rsid w:val="00E76303"/>
    <w:rsid w:val="00E7706F"/>
    <w:rsid w:val="00E8374C"/>
    <w:rsid w:val="00E854E6"/>
    <w:rsid w:val="00E85916"/>
    <w:rsid w:val="00E866D4"/>
    <w:rsid w:val="00E874C3"/>
    <w:rsid w:val="00E87A6B"/>
    <w:rsid w:val="00E90926"/>
    <w:rsid w:val="00E92732"/>
    <w:rsid w:val="00E93C49"/>
    <w:rsid w:val="00E9493E"/>
    <w:rsid w:val="00E95A43"/>
    <w:rsid w:val="00E95B9D"/>
    <w:rsid w:val="00E971EE"/>
    <w:rsid w:val="00E97C65"/>
    <w:rsid w:val="00EA08AC"/>
    <w:rsid w:val="00EA0B03"/>
    <w:rsid w:val="00EA3373"/>
    <w:rsid w:val="00EA66FE"/>
    <w:rsid w:val="00EA6833"/>
    <w:rsid w:val="00EA6DBC"/>
    <w:rsid w:val="00EA73F8"/>
    <w:rsid w:val="00EB06BF"/>
    <w:rsid w:val="00EB606E"/>
    <w:rsid w:val="00EB7750"/>
    <w:rsid w:val="00EB77FD"/>
    <w:rsid w:val="00EC2785"/>
    <w:rsid w:val="00EC38F5"/>
    <w:rsid w:val="00EC6116"/>
    <w:rsid w:val="00EC6819"/>
    <w:rsid w:val="00ED07EC"/>
    <w:rsid w:val="00ED3B8F"/>
    <w:rsid w:val="00ED41F1"/>
    <w:rsid w:val="00ED4C11"/>
    <w:rsid w:val="00ED775E"/>
    <w:rsid w:val="00ED7DE0"/>
    <w:rsid w:val="00EE2DC1"/>
    <w:rsid w:val="00EE608A"/>
    <w:rsid w:val="00EE6240"/>
    <w:rsid w:val="00EE6B35"/>
    <w:rsid w:val="00EE7851"/>
    <w:rsid w:val="00EE7DC0"/>
    <w:rsid w:val="00EE7DC4"/>
    <w:rsid w:val="00EF117B"/>
    <w:rsid w:val="00EF2E64"/>
    <w:rsid w:val="00EF33B0"/>
    <w:rsid w:val="00EF4279"/>
    <w:rsid w:val="00EF53D3"/>
    <w:rsid w:val="00EF6372"/>
    <w:rsid w:val="00EF7296"/>
    <w:rsid w:val="00F04D0D"/>
    <w:rsid w:val="00F05FEC"/>
    <w:rsid w:val="00F069DA"/>
    <w:rsid w:val="00F0701B"/>
    <w:rsid w:val="00F0766D"/>
    <w:rsid w:val="00F11DC5"/>
    <w:rsid w:val="00F12986"/>
    <w:rsid w:val="00F14294"/>
    <w:rsid w:val="00F159E5"/>
    <w:rsid w:val="00F15D30"/>
    <w:rsid w:val="00F201EC"/>
    <w:rsid w:val="00F20A7B"/>
    <w:rsid w:val="00F21B45"/>
    <w:rsid w:val="00F22CE1"/>
    <w:rsid w:val="00F2349E"/>
    <w:rsid w:val="00F2439D"/>
    <w:rsid w:val="00F26D11"/>
    <w:rsid w:val="00F31D59"/>
    <w:rsid w:val="00F336D7"/>
    <w:rsid w:val="00F33D7F"/>
    <w:rsid w:val="00F34805"/>
    <w:rsid w:val="00F36511"/>
    <w:rsid w:val="00F36C6C"/>
    <w:rsid w:val="00F4049D"/>
    <w:rsid w:val="00F4069A"/>
    <w:rsid w:val="00F41191"/>
    <w:rsid w:val="00F41A28"/>
    <w:rsid w:val="00F43BD5"/>
    <w:rsid w:val="00F443ED"/>
    <w:rsid w:val="00F46BF3"/>
    <w:rsid w:val="00F504AF"/>
    <w:rsid w:val="00F542D2"/>
    <w:rsid w:val="00F547B1"/>
    <w:rsid w:val="00F55798"/>
    <w:rsid w:val="00F55C4F"/>
    <w:rsid w:val="00F60AC3"/>
    <w:rsid w:val="00F62DA0"/>
    <w:rsid w:val="00F645D0"/>
    <w:rsid w:val="00F64EB7"/>
    <w:rsid w:val="00F650C6"/>
    <w:rsid w:val="00F6533D"/>
    <w:rsid w:val="00F653A6"/>
    <w:rsid w:val="00F65949"/>
    <w:rsid w:val="00F66781"/>
    <w:rsid w:val="00F667E4"/>
    <w:rsid w:val="00F702F1"/>
    <w:rsid w:val="00F72F8F"/>
    <w:rsid w:val="00F74017"/>
    <w:rsid w:val="00F7436E"/>
    <w:rsid w:val="00F801D7"/>
    <w:rsid w:val="00F80D8C"/>
    <w:rsid w:val="00F82EAB"/>
    <w:rsid w:val="00F84264"/>
    <w:rsid w:val="00F8687E"/>
    <w:rsid w:val="00F87FEA"/>
    <w:rsid w:val="00F9087F"/>
    <w:rsid w:val="00F909C2"/>
    <w:rsid w:val="00F929AA"/>
    <w:rsid w:val="00F940BC"/>
    <w:rsid w:val="00F94B0F"/>
    <w:rsid w:val="00F957CC"/>
    <w:rsid w:val="00F95DD3"/>
    <w:rsid w:val="00F97591"/>
    <w:rsid w:val="00F97CC7"/>
    <w:rsid w:val="00FA08A7"/>
    <w:rsid w:val="00FA0D96"/>
    <w:rsid w:val="00FA26C8"/>
    <w:rsid w:val="00FA53BA"/>
    <w:rsid w:val="00FA58AE"/>
    <w:rsid w:val="00FA7D86"/>
    <w:rsid w:val="00FB005E"/>
    <w:rsid w:val="00FB11D3"/>
    <w:rsid w:val="00FB4140"/>
    <w:rsid w:val="00FB4917"/>
    <w:rsid w:val="00FB497B"/>
    <w:rsid w:val="00FB4CBB"/>
    <w:rsid w:val="00FB6527"/>
    <w:rsid w:val="00FB72AE"/>
    <w:rsid w:val="00FC230F"/>
    <w:rsid w:val="00FC5C89"/>
    <w:rsid w:val="00FC6557"/>
    <w:rsid w:val="00FD1357"/>
    <w:rsid w:val="00FD1D68"/>
    <w:rsid w:val="00FD2859"/>
    <w:rsid w:val="00FD322B"/>
    <w:rsid w:val="00FD7FF1"/>
    <w:rsid w:val="00FE05DF"/>
    <w:rsid w:val="00FE2F23"/>
    <w:rsid w:val="00FE33A1"/>
    <w:rsid w:val="00FE3B23"/>
    <w:rsid w:val="00FE561C"/>
    <w:rsid w:val="00FE59CF"/>
    <w:rsid w:val="00FE6918"/>
    <w:rsid w:val="00FE6941"/>
    <w:rsid w:val="00FF1187"/>
    <w:rsid w:val="00FF18D3"/>
    <w:rsid w:val="00FF325F"/>
    <w:rsid w:val="00FF4021"/>
    <w:rsid w:val="00FF78C1"/>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05FBF47C"/>
  <w15:chartTrackingRefBased/>
  <w15:docId w15:val="{8B614441-9A5E-4312-8F9A-B1059173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627050"/>
    <w:rPr>
      <w:sz w:val="24"/>
      <w:szCs w:val="24"/>
      <w:lang w:val="en-US" w:eastAsia="en-US"/>
    </w:rPr>
  </w:style>
  <w:style w:type="paragraph" w:styleId="Heading2">
    <w:name w:val="heading 2"/>
    <w:autoRedefine/>
    <w:qFormat/>
    <w:rsid w:val="00627050"/>
    <w:pPr>
      <w:outlineLvl w:val="1"/>
    </w:pPr>
    <w:rPr>
      <w:rFonts w:eastAsia="ヒラギノ角ゴ Pro W3"/>
      <w:color w:val="000000"/>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27050"/>
    <w:pPr>
      <w:outlineLvl w:val="0"/>
    </w:pPr>
    <w:rPr>
      <w:rFonts w:ascii="Helvetica" w:eastAsia="ヒラギノ角ゴ Pro W3" w:hAnsi="Helvetica"/>
      <w:color w:val="000000"/>
      <w:sz w:val="32"/>
      <w:lang w:val="en-US" w:eastAsia="en-US" w:bidi="th-TH"/>
    </w:rPr>
  </w:style>
  <w:style w:type="paragraph" w:customStyle="1" w:styleId="List0">
    <w:name w:val="List 0"/>
    <w:basedOn w:val="ImportWordListStyleDefinition466044950"/>
    <w:semiHidden/>
    <w:rsid w:val="00627050"/>
    <w:pPr>
      <w:tabs>
        <w:tab w:val="clear" w:pos="360"/>
        <w:tab w:val="num" w:pos="270"/>
      </w:tabs>
      <w:ind w:left="270" w:firstLine="0"/>
    </w:pPr>
  </w:style>
  <w:style w:type="paragraph" w:customStyle="1" w:styleId="ImportWordListStyleDefinition466044950">
    <w:name w:val="Import Word List Style Definition 466044950"/>
    <w:rsid w:val="00627050"/>
    <w:pPr>
      <w:tabs>
        <w:tab w:val="num" w:pos="360"/>
      </w:tabs>
      <w:ind w:left="360" w:firstLine="720"/>
    </w:pPr>
    <w:rPr>
      <w:lang w:val="en-US" w:eastAsia="en-US" w:bidi="th-TH"/>
    </w:rPr>
  </w:style>
  <w:style w:type="paragraph" w:customStyle="1" w:styleId="List1">
    <w:name w:val="List 1"/>
    <w:basedOn w:val="ImportWordListStyleDefinition311063994"/>
    <w:semiHidden/>
    <w:rsid w:val="00627050"/>
    <w:pPr>
      <w:tabs>
        <w:tab w:val="clear" w:pos="360"/>
        <w:tab w:val="num" w:pos="270"/>
      </w:tabs>
      <w:ind w:left="270" w:firstLine="0"/>
    </w:pPr>
  </w:style>
  <w:style w:type="paragraph" w:customStyle="1" w:styleId="ImportWordListStyleDefinition311063994">
    <w:name w:val="Import Word List Style Definition 311063994"/>
    <w:rsid w:val="00627050"/>
    <w:pPr>
      <w:tabs>
        <w:tab w:val="num" w:pos="360"/>
      </w:tabs>
      <w:ind w:left="360" w:firstLine="720"/>
    </w:pPr>
    <w:rPr>
      <w:lang w:val="en-US" w:eastAsia="en-US" w:bidi="th-TH"/>
    </w:rPr>
  </w:style>
  <w:style w:type="paragraph" w:customStyle="1" w:styleId="Subheading1">
    <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eId="Bullet">
    <w:name w:val="Bullet"/>
    <w:rsid w:val="00627050"/>
    <w:pPr>
      <w:tabs>
        <w:tab w:val="num" w:pos="180"/>
      </w:tabs>
      <w:ind w:left="180"/>
    </w:pPr>
    <w:rPr>
      <w:lang w:val="en-US" w:eastAsia="en-US" w:bidi="th-TH"/>
    </w:rPr>
  </w:style>
  <w:style w:type="paragraph" w:customStyle="1" w:styleId="List21">
    <w:name w:val="List 21"/>
    <w:basedOn w:val="ImportWordListStyleDefinition865948168"/>
    <w:semiHidden/>
    <w:rsid w:val="00627050"/>
    <w:pPr>
      <w:tabs>
        <w:tab w:val="clear" w:pos="360"/>
        <w:tab w:val="num" w:pos="270"/>
      </w:tabs>
      <w:ind w:left="270" w:firstLine="0"/>
    </w:pPr>
  </w:style>
  <w:style w:type="paragraph" w:customStyle="1" w:styleId="ImportWordListStyleDefinition865948168">
    <w:name w:val="Import Word List Style Definition 865948168"/>
    <w:rsid w:val="00627050"/>
    <w:pPr>
      <w:tabs>
        <w:tab w:val="num" w:pos="360"/>
      </w:tabs>
      <w:ind w:left="360" w:firstLine="720"/>
    </w:pPr>
    <w:rPr>
      <w:lang w:val="en-US" w:eastAsia="en-US" w:bidi="th-TH"/>
    </w:rPr>
  </w:style>
  <w:style w:type="paragraph" w:styleId="BalloonText">
    <w:name w:val="Balloon Text"/>
    <w:basedOn w:val="Normal"/>
    <w:semiHidden/>
    <w:locked/>
    <w:rsid w:val="00357375"/>
    <w:rPr>
      <w:rFonts w:ascii="Tahoma" w:hAnsi="Tahoma" w:cs="Tahoma"/>
      <w:sz w:val="16"/>
      <w:szCs w:val="16"/>
    </w:rPr>
  </w:style>
  <w:style w:type="paragraph" w:styleId="Header">
    <w:name w:val="header"/>
    <w:basedOn w:val="Normal"/>
    <w:link w:val="HeaderChar"/>
    <w:uiPriority w:val="99"/>
    <w:locked/>
    <w:rsid w:val="00AD1E2C"/>
    <w:pPr>
      <w:tabs>
        <w:tab w:val="center" w:pos="4680"/>
        <w:tab w:val="right" w:pos="9360"/>
      </w:tabs>
    </w:pPr>
    <w:rPr>
      <w:lang w:val="x-none" w:eastAsia="x-none"/>
    </w:rPr>
  </w:style>
  <w:style w:type="character" w:customStyle="1" w:styleId="HeaderChar">
    <w:name w:val="Header Char"/>
    <w:link w:val="Header"/>
    <w:uiPriority w:val="99"/>
    <w:rsid w:val="00AD1E2C"/>
    <w:rPr>
      <w:sz w:val="24"/>
      <w:szCs w:val="24"/>
      <w:lang w:bidi="ar-SA"/>
    </w:rPr>
  </w:style>
  <w:style w:type="paragraph" w:styleId="Footer">
    <w:name w:val="footer"/>
    <w:basedOn w:val="Normal"/>
    <w:link w:val="FooterChar"/>
    <w:uiPriority w:val="99"/>
    <w:locked/>
    <w:rsid w:val="00AD1E2C"/>
    <w:pPr>
      <w:tabs>
        <w:tab w:val="center" w:pos="4680"/>
        <w:tab w:val="right" w:pos="9360"/>
      </w:tabs>
    </w:pPr>
    <w:rPr>
      <w:lang w:val="x-none" w:eastAsia="x-none"/>
    </w:rPr>
  </w:style>
  <w:style w:type="character" w:customStyle="1" w:styleId="FooterChar">
    <w:name w:val="Footer Char"/>
    <w:link w:val="Footer"/>
    <w:uiPriority w:val="99"/>
    <w:rsid w:val="00AD1E2C"/>
    <w:rPr>
      <w:sz w:val="24"/>
      <w:szCs w:val="24"/>
      <w:lang w:bidi="ar-SA"/>
    </w:rPr>
  </w:style>
  <w:style w:type="paragraph" w:styleId="FootnoteText">
    <w:name w:val="footnote text"/>
    <w:basedOn w:val="Normal"/>
    <w:link w:val="FootnoteTextChar"/>
    <w:locked/>
    <w:rsid w:val="0077261D"/>
    <w:rPr>
      <w:sz w:val="20"/>
      <w:szCs w:val="20"/>
    </w:rPr>
  </w:style>
  <w:style w:type="character" w:customStyle="1" w:styleId="FootnoteTextChar">
    <w:name w:val="Footnote Text Char"/>
    <w:link w:val="FootnoteText"/>
    <w:rsid w:val="0077261D"/>
    <w:rPr>
      <w:lang w:val="en-US" w:eastAsia="en-US"/>
    </w:rPr>
  </w:style>
  <w:style w:type="character" w:styleId="FootnoteReference">
    <w:name w:val="footnote reference"/>
    <w:aliases w:val="4_G,Footnote number,Footnotes refss,Texto de nota al pie,referencia nota al pie,BVI fnr,Appel note de bas de page,Footnote symbol,Footnote,f,Ref. de nota al pie."/>
    <w:locked/>
    <w:rsid w:val="0077261D"/>
    <w:rPr>
      <w:rFonts w:ascii="Times New Roman" w:hAnsi="Times New Roman"/>
      <w:sz w:val="18"/>
      <w:vertAlign w:val="superscript"/>
    </w:rPr>
  </w:style>
  <w:style w:type="character" w:styleId="Hyperlink">
    <w:name w:val="Hyperlink"/>
    <w:uiPriority w:val="99"/>
    <w:locked/>
    <w:rsid w:val="0077261D"/>
    <w:rPr>
      <w:color w:val="auto"/>
      <w:u w:val="none"/>
    </w:rPr>
  </w:style>
  <w:style w:type="character" w:styleId="CommentReference">
    <w:name w:val="annotation reference"/>
    <w:locked/>
    <w:rsid w:val="007B6E85"/>
    <w:rPr>
      <w:sz w:val="16"/>
      <w:szCs w:val="16"/>
    </w:rPr>
  </w:style>
  <w:style w:type="paragraph" w:styleId="CommentText">
    <w:name w:val="annotation text"/>
    <w:basedOn w:val="Normal"/>
    <w:link w:val="CommentTextChar"/>
    <w:locked/>
    <w:rsid w:val="007B6E85"/>
    <w:rPr>
      <w:sz w:val="20"/>
      <w:szCs w:val="20"/>
    </w:rPr>
  </w:style>
  <w:style w:type="character" w:customStyle="1" w:styleId="CommentTextChar">
    <w:name w:val="Comment Text Char"/>
    <w:link w:val="CommentText"/>
    <w:rsid w:val="007B6E85"/>
    <w:rPr>
      <w:lang w:val="en-US" w:eastAsia="en-US"/>
    </w:rPr>
  </w:style>
  <w:style w:type="paragraph" w:styleId="CommentSubject">
    <w:name w:val="annotation subject"/>
    <w:basedOn w:val="CommentText"/>
    <w:next w:val="CommentText"/>
    <w:link w:val="CommentSubjectChar"/>
    <w:locked/>
    <w:rsid w:val="007B6E85"/>
    <w:rPr>
      <w:b/>
      <w:bCs/>
    </w:rPr>
  </w:style>
  <w:style w:type="character" w:customStyle="1" w:styleId="CommentSubjectChar">
    <w:name w:val="Comment Subject Char"/>
    <w:link w:val="CommentSubject"/>
    <w:rsid w:val="007B6E85"/>
    <w:rPr>
      <w:b/>
      <w:bCs/>
      <w:lang w:val="en-US" w:eastAsia="en-US"/>
    </w:rPr>
  </w:style>
  <w:style w:type="paragraph" w:customStyle="1" w:styleId="MediumShading1-Accent11">
    <w:name w:val="Medium Shading 1 - Accent 11"/>
    <w:uiPriority w:val="1"/>
    <w:qFormat/>
    <w:rsid w:val="000B6DAE"/>
    <w:rPr>
      <w:sz w:val="24"/>
      <w:szCs w:val="24"/>
      <w:lang w:val="en-US" w:eastAsia="en-US"/>
    </w:rPr>
  </w:style>
  <w:style w:type="paragraph" w:customStyle="1" w:styleId="Default">
    <w:name w:val="Default"/>
    <w:rsid w:val="00667272"/>
    <w:pPr>
      <w:autoSpaceDE w:val="0"/>
      <w:autoSpaceDN w:val="0"/>
      <w:adjustRightInd w:val="0"/>
    </w:pPr>
    <w:rPr>
      <w:color w:val="000000"/>
      <w:sz w:val="24"/>
      <w:szCs w:val="24"/>
    </w:rPr>
  </w:style>
  <w:style w:type="paragraph" w:styleId="EndnoteText">
    <w:name w:val="endnote text"/>
    <w:basedOn w:val="Normal"/>
    <w:link w:val="EndnoteTextChar"/>
    <w:locked/>
    <w:rsid w:val="00331143"/>
    <w:rPr>
      <w:sz w:val="20"/>
      <w:szCs w:val="20"/>
    </w:rPr>
  </w:style>
  <w:style w:type="character" w:customStyle="1" w:styleId="EndnoteTextChar">
    <w:name w:val="Endnote Text Char"/>
    <w:link w:val="EndnoteText"/>
    <w:rsid w:val="00331143"/>
    <w:rPr>
      <w:lang w:val="en-US" w:eastAsia="en-US"/>
    </w:rPr>
  </w:style>
  <w:style w:type="character" w:styleId="EndnoteReference">
    <w:name w:val="endnote reference"/>
    <w:locked/>
    <w:rsid w:val="00331143"/>
    <w:rPr>
      <w:vertAlign w:val="superscript"/>
    </w:rPr>
  </w:style>
  <w:style w:type="paragraph" w:customStyle="1" w:styleId="MediumGrid1-Accent21">
    <w:name w:val="Medium Grid 1 - Accent 21"/>
    <w:basedOn w:val="Normal"/>
    <w:uiPriority w:val="34"/>
    <w:qFormat/>
    <w:rsid w:val="007C30A0"/>
    <w:pPr>
      <w:ind w:left="720"/>
    </w:pPr>
  </w:style>
  <w:style w:type="paragraph" w:customStyle="1" w:styleId="MediumList2-Accent21">
    <w:name w:val="Medium List 2 - Accent 21"/>
    <w:hidden/>
    <w:uiPriority w:val="99"/>
    <w:semiHidden/>
    <w:rsid w:val="006201DF"/>
    <w:rPr>
      <w:sz w:val="24"/>
      <w:szCs w:val="24"/>
      <w:lang w:val="en-US" w:eastAsia="en-US"/>
    </w:rPr>
  </w:style>
  <w:style w:type="table" w:styleId="TableGrid">
    <w:name w:val="Table Grid"/>
    <w:basedOn w:val="TableNormal"/>
    <w:locked/>
    <w:rsid w:val="001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A11D4F"/>
    <w:rPr>
      <w:color w:val="800080"/>
      <w:u w:val="single"/>
    </w:rPr>
  </w:style>
  <w:style w:type="paragraph" w:styleId="NormalWeb">
    <w:name w:val="Normal (Web)"/>
    <w:basedOn w:val="Normal"/>
    <w:uiPriority w:val="99"/>
    <w:unhideWhenUsed/>
    <w:locked/>
    <w:rsid w:val="00F542D2"/>
    <w:pPr>
      <w:spacing w:after="135"/>
    </w:pPr>
    <w:rPr>
      <w:lang w:val="en-GB" w:eastAsia="en-GB"/>
    </w:rPr>
  </w:style>
  <w:style w:type="character" w:styleId="Emphasis">
    <w:name w:val="Emphasis"/>
    <w:basedOn w:val="DefaultParagraphFont"/>
    <w:uiPriority w:val="20"/>
    <w:qFormat/>
    <w:locked/>
    <w:rsid w:val="006D4ED8"/>
    <w:rPr>
      <w:b/>
      <w:bCs/>
      <w:i w:val="0"/>
      <w:iCs w:val="0"/>
    </w:rPr>
  </w:style>
  <w:style w:type="character" w:customStyle="1" w:styleId="st1">
    <w:name w:val="st1"/>
    <w:basedOn w:val="DefaultParagraphFont"/>
    <w:rsid w:val="006D4ED8"/>
  </w:style>
  <w:style w:type="character" w:styleId="Strong">
    <w:name w:val="Strong"/>
    <w:basedOn w:val="DefaultParagraphFont"/>
    <w:uiPriority w:val="22"/>
    <w:qFormat/>
    <w:locked/>
    <w:rsid w:val="00F46BF3"/>
    <w:rPr>
      <w:b/>
      <w:bCs/>
    </w:rPr>
  </w:style>
  <w:style w:type="character" w:customStyle="1" w:styleId="UnresolvedMention1">
    <w:name w:val="Unresolved Mention1"/>
    <w:basedOn w:val="DefaultParagraphFont"/>
    <w:uiPriority w:val="99"/>
    <w:semiHidden/>
    <w:unhideWhenUsed/>
    <w:rsid w:val="00E25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056">
      <w:bodyDiv w:val="1"/>
      <w:marLeft w:val="0"/>
      <w:marRight w:val="0"/>
      <w:marTop w:val="0"/>
      <w:marBottom w:val="0"/>
      <w:divBdr>
        <w:top w:val="none" w:sz="0" w:space="0" w:color="auto"/>
        <w:left w:val="none" w:sz="0" w:space="0" w:color="auto"/>
        <w:bottom w:val="none" w:sz="0" w:space="0" w:color="auto"/>
        <w:right w:val="none" w:sz="0" w:space="0" w:color="auto"/>
      </w:divBdr>
    </w:div>
    <w:div w:id="676004040">
      <w:bodyDiv w:val="1"/>
      <w:marLeft w:val="0"/>
      <w:marRight w:val="0"/>
      <w:marTop w:val="0"/>
      <w:marBottom w:val="0"/>
      <w:divBdr>
        <w:top w:val="none" w:sz="0" w:space="0" w:color="auto"/>
        <w:left w:val="none" w:sz="0" w:space="0" w:color="auto"/>
        <w:bottom w:val="none" w:sz="0" w:space="0" w:color="auto"/>
        <w:right w:val="none" w:sz="0" w:space="0" w:color="auto"/>
      </w:divBdr>
    </w:div>
    <w:div w:id="1018195417">
      <w:bodyDiv w:val="1"/>
      <w:marLeft w:val="0"/>
      <w:marRight w:val="0"/>
      <w:marTop w:val="0"/>
      <w:marBottom w:val="0"/>
      <w:divBdr>
        <w:top w:val="none" w:sz="0" w:space="0" w:color="auto"/>
        <w:left w:val="none" w:sz="0" w:space="0" w:color="auto"/>
        <w:bottom w:val="none" w:sz="0" w:space="0" w:color="auto"/>
        <w:right w:val="none" w:sz="0" w:space="0" w:color="auto"/>
      </w:divBdr>
    </w:div>
    <w:div w:id="1094008512">
      <w:bodyDiv w:val="1"/>
      <w:marLeft w:val="0"/>
      <w:marRight w:val="0"/>
      <w:marTop w:val="0"/>
      <w:marBottom w:val="0"/>
      <w:divBdr>
        <w:top w:val="none" w:sz="0" w:space="0" w:color="auto"/>
        <w:left w:val="none" w:sz="0" w:space="0" w:color="auto"/>
        <w:bottom w:val="none" w:sz="0" w:space="0" w:color="auto"/>
        <w:right w:val="none" w:sz="0" w:space="0" w:color="auto"/>
      </w:divBdr>
    </w:div>
    <w:div w:id="1187909889">
      <w:bodyDiv w:val="1"/>
      <w:marLeft w:val="0"/>
      <w:marRight w:val="0"/>
      <w:marTop w:val="0"/>
      <w:marBottom w:val="0"/>
      <w:divBdr>
        <w:top w:val="none" w:sz="0" w:space="0" w:color="auto"/>
        <w:left w:val="none" w:sz="0" w:space="0" w:color="auto"/>
        <w:bottom w:val="none" w:sz="0" w:space="0" w:color="auto"/>
        <w:right w:val="none" w:sz="0" w:space="0" w:color="auto"/>
      </w:divBdr>
    </w:div>
    <w:div w:id="1511138862">
      <w:bodyDiv w:val="1"/>
      <w:marLeft w:val="0"/>
      <w:marRight w:val="0"/>
      <w:marTop w:val="0"/>
      <w:marBottom w:val="0"/>
      <w:divBdr>
        <w:top w:val="none" w:sz="0" w:space="0" w:color="auto"/>
        <w:left w:val="none" w:sz="0" w:space="0" w:color="auto"/>
        <w:bottom w:val="none" w:sz="0" w:space="0" w:color="auto"/>
        <w:right w:val="none" w:sz="0" w:space="0" w:color="auto"/>
      </w:divBdr>
      <w:divsChild>
        <w:div w:id="249434866">
          <w:marLeft w:val="0"/>
          <w:marRight w:val="0"/>
          <w:marTop w:val="0"/>
          <w:marBottom w:val="0"/>
          <w:divBdr>
            <w:top w:val="none" w:sz="0" w:space="0" w:color="auto"/>
            <w:left w:val="none" w:sz="0" w:space="0" w:color="auto"/>
            <w:bottom w:val="none" w:sz="0" w:space="0" w:color="auto"/>
            <w:right w:val="none" w:sz="0" w:space="0" w:color="auto"/>
          </w:divBdr>
          <w:divsChild>
            <w:div w:id="1312490343">
              <w:marLeft w:val="-150"/>
              <w:marRight w:val="-150"/>
              <w:marTop w:val="0"/>
              <w:marBottom w:val="0"/>
              <w:divBdr>
                <w:top w:val="none" w:sz="0" w:space="0" w:color="auto"/>
                <w:left w:val="none" w:sz="0" w:space="0" w:color="auto"/>
                <w:bottom w:val="none" w:sz="0" w:space="0" w:color="auto"/>
                <w:right w:val="none" w:sz="0" w:space="0" w:color="auto"/>
              </w:divBdr>
              <w:divsChild>
                <w:div w:id="1024869716">
                  <w:blockQuote w:val="1"/>
                  <w:marLeft w:val="0"/>
                  <w:marRight w:val="0"/>
                  <w:marTop w:val="0"/>
                  <w:marBottom w:val="270"/>
                  <w:divBdr>
                    <w:top w:val="none" w:sz="0" w:space="0" w:color="auto"/>
                    <w:left w:val="single" w:sz="36" w:space="14" w:color="DFE3EC"/>
                    <w:bottom w:val="none" w:sz="0" w:space="0" w:color="auto"/>
                    <w:right w:val="none" w:sz="0" w:space="0" w:color="auto"/>
                  </w:divBdr>
                </w:div>
              </w:divsChild>
            </w:div>
          </w:divsChild>
        </w:div>
      </w:divsChild>
    </w:div>
    <w:div w:id="1578444789">
      <w:bodyDiv w:val="1"/>
      <w:marLeft w:val="0"/>
      <w:marRight w:val="0"/>
      <w:marTop w:val="0"/>
      <w:marBottom w:val="0"/>
      <w:divBdr>
        <w:top w:val="none" w:sz="0" w:space="0" w:color="auto"/>
        <w:left w:val="none" w:sz="0" w:space="0" w:color="auto"/>
        <w:bottom w:val="none" w:sz="0" w:space="0" w:color="auto"/>
        <w:right w:val="none" w:sz="0" w:space="0" w:color="auto"/>
      </w:divBdr>
    </w:div>
    <w:div w:id="1608465397">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732732426">
      <w:bodyDiv w:val="1"/>
      <w:marLeft w:val="0"/>
      <w:marRight w:val="0"/>
      <w:marTop w:val="0"/>
      <w:marBottom w:val="0"/>
      <w:divBdr>
        <w:top w:val="none" w:sz="0" w:space="0" w:color="auto"/>
        <w:left w:val="none" w:sz="0" w:space="0" w:color="auto"/>
        <w:bottom w:val="none" w:sz="0" w:space="0" w:color="auto"/>
        <w:right w:val="none" w:sz="0" w:space="0" w:color="auto"/>
      </w:divBdr>
      <w:divsChild>
        <w:div w:id="1344866260">
          <w:marLeft w:val="0"/>
          <w:marRight w:val="0"/>
          <w:marTop w:val="0"/>
          <w:marBottom w:val="0"/>
          <w:divBdr>
            <w:top w:val="none" w:sz="0" w:space="0" w:color="auto"/>
            <w:left w:val="none" w:sz="0" w:space="0" w:color="auto"/>
            <w:bottom w:val="none" w:sz="0" w:space="0" w:color="auto"/>
            <w:right w:val="none" w:sz="0" w:space="0" w:color="auto"/>
          </w:divBdr>
          <w:divsChild>
            <w:div w:id="666981661">
              <w:marLeft w:val="0"/>
              <w:marRight w:val="0"/>
              <w:marTop w:val="0"/>
              <w:marBottom w:val="0"/>
              <w:divBdr>
                <w:top w:val="none" w:sz="0" w:space="0" w:color="auto"/>
                <w:left w:val="none" w:sz="0" w:space="0" w:color="auto"/>
                <w:bottom w:val="none" w:sz="0" w:space="0" w:color="auto"/>
                <w:right w:val="none" w:sz="0" w:space="0" w:color="auto"/>
              </w:divBdr>
              <w:divsChild>
                <w:div w:id="1007102770">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9713">
      <w:bodyDiv w:val="1"/>
      <w:marLeft w:val="0"/>
      <w:marRight w:val="0"/>
      <w:marTop w:val="0"/>
      <w:marBottom w:val="0"/>
      <w:divBdr>
        <w:top w:val="none" w:sz="0" w:space="0" w:color="auto"/>
        <w:left w:val="none" w:sz="0" w:space="0" w:color="auto"/>
        <w:bottom w:val="none" w:sz="0" w:space="0" w:color="auto"/>
        <w:right w:val="none" w:sz="0" w:space="0" w:color="auto"/>
      </w:divBdr>
    </w:div>
    <w:div w:id="212133661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docs.org/A/HRC/RES/48/24" TargetMode="External"/><Relationship Id="rId18" Type="http://schemas.openxmlformats.org/officeDocument/2006/relationships/hyperlink" Target="https://www.ohchr.org/sites/default/files/2022-03/A_HRC_49_93_AdvanceEditedVersion.docx" TargetMode="External"/><Relationship Id="rId26" Type="http://schemas.openxmlformats.org/officeDocument/2006/relationships/hyperlink" Target="http://undocs.org/CRC/C/GC/12" TargetMode="External"/><Relationship Id="rId3" Type="http://schemas.openxmlformats.org/officeDocument/2006/relationships/customXml" Target="../customXml/item3.xml"/><Relationship Id="rId21" Type="http://schemas.openxmlformats.org/officeDocument/2006/relationships/hyperlink" Target="http://undocs.org/A/HRC/23/50" TargetMode="External"/><Relationship Id="rId7" Type="http://schemas.openxmlformats.org/officeDocument/2006/relationships/styles" Target="styles.xml"/><Relationship Id="rId12" Type="http://schemas.openxmlformats.org/officeDocument/2006/relationships/hyperlink" Target="https://media.un.org/en/webtv" TargetMode="External"/><Relationship Id="rId17" Type="http://schemas.openxmlformats.org/officeDocument/2006/relationships/hyperlink" Target="http://undocs.org/A/HRC/49/93" TargetMode="External"/><Relationship Id="rId25" Type="http://schemas.openxmlformats.org/officeDocument/2006/relationships/hyperlink" Target="http://undocs.org/CEDAW/C/GC/35" TargetMode="External"/><Relationship Id="rId2" Type="http://schemas.openxmlformats.org/officeDocument/2006/relationships/customXml" Target="../customXml/item2.xml"/><Relationship Id="rId16" Type="http://schemas.openxmlformats.org/officeDocument/2006/relationships/hyperlink" Target="https://www.ohchr.org/en/hr-bodies/hrc/regular-sessions/session50/list-reports" TargetMode="External"/><Relationship Id="rId20" Type="http://schemas.openxmlformats.org/officeDocument/2006/relationships/hyperlink" Target="https://www.un.org/en/content/common-agenda-report/assets/pdf/Common_Agenda_Report_English.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binternet.ohchr.org/Treaties/CEDAW/Shared%20Documents/1_Global/INT_CEDAW_GEC_4736_E.pdf" TargetMode="External"/><Relationship Id="rId5" Type="http://schemas.openxmlformats.org/officeDocument/2006/relationships/customXml" Target="../customXml/item5.xml"/><Relationship Id="rId15" Type="http://schemas.openxmlformats.org/officeDocument/2006/relationships/hyperlink" Target="https://documents-dds-ny.un.org/doc/UNDOC/GEN/G21/288/65/PDF/G2128865.pdf?OpenElement" TargetMode="External"/><Relationship Id="rId23" Type="http://schemas.openxmlformats.org/officeDocument/2006/relationships/hyperlink" Target="https://undocs.org/A/75/144"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un.org/womenwatch/daw/beijing/pdf/BDPfA%20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rcmeetings.ohchr.org/HRCSessions/RegularSessions/50/Pages/Panel%20discussions.aspx" TargetMode="External"/><Relationship Id="rId22" Type="http://schemas.openxmlformats.org/officeDocument/2006/relationships/hyperlink" Target="http://undocs.org/A/73/301" TargetMode="External"/><Relationship Id="rId27" Type="http://schemas.openxmlformats.org/officeDocument/2006/relationships/hyperlink" Target="http://undocs.org/CRC/C/GC/1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477F14663D34CB890C6F252F8DA56" ma:contentTypeVersion="0" ma:contentTypeDescription="Create a new document." ma:contentTypeScope="" ma:versionID="e12e27fb91257d268c5e2656e92b727c">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38C2-FA4F-40CE-9287-8C14B42F4BF5}">
  <ds:schemaRefs>
    <ds:schemaRef ds:uri="http://schemas.microsoft.com/office/2006/metadata/longProperties"/>
  </ds:schemaRefs>
</ds:datastoreItem>
</file>

<file path=customXml/itemProps2.xml><?xml version="1.0" encoding="utf-8"?>
<ds:datastoreItem xmlns:ds="http://schemas.openxmlformats.org/officeDocument/2006/customXml" ds:itemID="{9F482B6A-DA2B-40E8-A72C-638790B53D05}">
  <ds:schemaRefs>
    <ds:schemaRef ds:uri="http://schemas.microsoft.com/sharepoint/v3/contenttype/forms"/>
  </ds:schemaRefs>
</ds:datastoreItem>
</file>

<file path=customXml/itemProps3.xml><?xml version="1.0" encoding="utf-8"?>
<ds:datastoreItem xmlns:ds="http://schemas.openxmlformats.org/officeDocument/2006/customXml" ds:itemID="{5C040D9E-9712-4045-BDD2-8FC1EAF0D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DC30BD-52B4-4811-9ABB-5D41807102A0}">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F2B4B1DA-4FB8-451E-A496-3140FEF3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Annual thematic panel discussion on technical cooperation and capacity-building</vt:lpstr>
    </vt:vector>
  </TitlesOfParts>
  <Company>Microsoft</Company>
  <LinksUpToDate>false</LinksUpToDate>
  <CharactersWithSpaces>9074</CharactersWithSpaces>
  <SharedDoc>false</SharedDoc>
  <HLinks>
    <vt:vector size="30" baseType="variant">
      <vt:variant>
        <vt:i4>5570614</vt:i4>
      </vt:variant>
      <vt:variant>
        <vt:i4>12</vt:i4>
      </vt:variant>
      <vt:variant>
        <vt:i4>0</vt:i4>
      </vt:variant>
      <vt:variant>
        <vt:i4>5</vt:i4>
      </vt:variant>
      <vt:variant>
        <vt:lpwstr>https://tbinternet.ohchr.org/_layouts/treatybodyexternal/Download.aspx?symbolno=CCPR%2fC%2fGC%2f36&amp;Lang=en</vt:lpwstr>
      </vt:variant>
      <vt:variant>
        <vt:lpwstr/>
      </vt:variant>
      <vt:variant>
        <vt:i4>6029317</vt:i4>
      </vt:variant>
      <vt:variant>
        <vt:i4>9</vt:i4>
      </vt:variant>
      <vt:variant>
        <vt:i4>0</vt:i4>
      </vt:variant>
      <vt:variant>
        <vt:i4>5</vt:i4>
      </vt:variant>
      <vt:variant>
        <vt:lpwstr>http://undocs.org/A/HRC/36/26</vt:lpwstr>
      </vt:variant>
      <vt:variant>
        <vt:lpwstr/>
      </vt:variant>
      <vt:variant>
        <vt:i4>7864380</vt:i4>
      </vt:variant>
      <vt:variant>
        <vt:i4>6</vt:i4>
      </vt:variant>
      <vt:variant>
        <vt:i4>0</vt:i4>
      </vt:variant>
      <vt:variant>
        <vt:i4>5</vt:i4>
      </vt:variant>
      <vt:variant>
        <vt:lpwstr>http://undocs.org/A/RES/73/175</vt:lpwstr>
      </vt:variant>
      <vt:variant>
        <vt:lpwstr/>
      </vt:variant>
      <vt:variant>
        <vt:i4>1441797</vt:i4>
      </vt:variant>
      <vt:variant>
        <vt:i4>3</vt:i4>
      </vt:variant>
      <vt:variant>
        <vt:i4>0</vt:i4>
      </vt:variant>
      <vt:variant>
        <vt:i4>5</vt:i4>
      </vt:variant>
      <vt:variant>
        <vt:lpwstr>http://undocs.org/A/HRC/RES/26/2</vt:lpwstr>
      </vt:variant>
      <vt:variant>
        <vt:lpwstr/>
      </vt:variant>
      <vt:variant>
        <vt:i4>1376260</vt:i4>
      </vt:variant>
      <vt:variant>
        <vt:i4>0</vt:i4>
      </vt:variant>
      <vt:variant>
        <vt:i4>0</vt:i4>
      </vt:variant>
      <vt:variant>
        <vt:i4>5</vt:i4>
      </vt:variant>
      <vt:variant>
        <vt:lpwstr>http://undocs.org/A/HRC/RES/36/17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thematic panel discussion on technical cooperation and capacity-building</dc:title>
  <dc:subject/>
  <dc:creator>admin</dc:creator>
  <cp:keywords/>
  <cp:lastModifiedBy>SMIRNOVA Maria</cp:lastModifiedBy>
  <cp:revision>2</cp:revision>
  <cp:lastPrinted>2022-05-09T15:14:00Z</cp:lastPrinted>
  <dcterms:created xsi:type="dcterms:W3CDTF">2022-06-30T13:29:00Z</dcterms:created>
  <dcterms:modified xsi:type="dcterms:W3CDTF">2022-06-30T13:29:00Z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ContentTypeId">
    <vt:lpwstr>0x010100C3F477F14663D34CB890C6F252F8DA56</vt:lpwstr>
  </property>
</Properties>
</file>